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732" w:rsidP="4B9868C0" w:rsidRDefault="00D53732" w14:paraId="05FABD1D" w14:textId="00B16F75">
      <w:pPr>
        <w:jc w:val="center"/>
        <w:rPr>
          <w:rFonts w:eastAsia="Times New Roman"/>
          <w:b w:val="1"/>
          <w:bCs w:val="1"/>
        </w:rPr>
      </w:pPr>
      <w:r w:rsidRPr="4B9868C0" w:rsidR="00D53732">
        <w:rPr>
          <w:rFonts w:eastAsia="Times New Roman"/>
          <w:b w:val="1"/>
          <w:bCs w:val="1"/>
        </w:rPr>
        <w:t>GFDA EXECUTIVE COMMITTEE EMAIL VOTE MINUTES</w:t>
      </w:r>
    </w:p>
    <w:p w:rsidR="00FD107E" w:rsidP="4DCDCA94" w:rsidRDefault="008A722C" w14:paraId="3C835578" w14:textId="67F2074F">
      <w:pPr>
        <w:jc w:val="center"/>
        <w:rPr>
          <w:rFonts w:eastAsiaTheme="minorEastAsia"/>
          <w:b/>
          <w:bCs/>
        </w:rPr>
      </w:pPr>
      <w:r>
        <w:rPr>
          <w:rFonts w:eastAsiaTheme="minorEastAsia"/>
          <w:b/>
          <w:bCs/>
        </w:rPr>
        <w:t>March 3, 2025</w:t>
      </w:r>
    </w:p>
    <w:p w:rsidR="5DC5F88A" w:rsidP="4DCDCA94" w:rsidRDefault="5DC5F88A" w14:paraId="581B8134" w14:textId="20E7A3F1">
      <w:pPr>
        <w:jc w:val="center"/>
        <w:rPr>
          <w:rFonts w:eastAsiaTheme="minorEastAsia"/>
          <w:b/>
          <w:bCs/>
        </w:rPr>
      </w:pPr>
    </w:p>
    <w:p w:rsidR="4DCDCA94" w:rsidP="4DCDCA94" w:rsidRDefault="4DCDCA94" w14:paraId="79D0928E" w14:textId="728F1DF5">
      <w:pPr>
        <w:jc w:val="center"/>
        <w:rPr>
          <w:rFonts w:eastAsiaTheme="minorEastAsia"/>
          <w:b/>
          <w:bCs/>
        </w:rPr>
      </w:pPr>
    </w:p>
    <w:p w:rsidR="00D53732" w:rsidP="4DCDCA94" w:rsidRDefault="00D53732" w14:paraId="4879DC44" w14:textId="77777777">
      <w:pPr>
        <w:jc w:val="center"/>
        <w:rPr>
          <w:rFonts w:eastAsiaTheme="minorEastAsia"/>
        </w:rPr>
      </w:pPr>
    </w:p>
    <w:p w:rsidR="00D53732" w:rsidP="0AB0C876" w:rsidRDefault="00C32EFD" w14:paraId="0603EA42" w14:textId="6DD5DE7E">
      <w:pPr>
        <w:rPr>
          <w:rFonts w:eastAsiaTheme="minorEastAsia"/>
          <w:b/>
          <w:bCs/>
        </w:rPr>
      </w:pPr>
      <w:r w:rsidRPr="0AB0C876">
        <w:rPr>
          <w:rFonts w:eastAsiaTheme="minorEastAsia"/>
          <w:b/>
          <w:bCs/>
          <w:i/>
          <w:iCs/>
        </w:rPr>
        <w:t xml:space="preserve">Approved </w:t>
      </w:r>
      <w:r w:rsidR="008A722C">
        <w:rPr>
          <w:rFonts w:eastAsiaTheme="minorEastAsia"/>
          <w:b/>
          <w:bCs/>
          <w:i/>
          <w:iCs/>
        </w:rPr>
        <w:t>3</w:t>
      </w:r>
      <w:r w:rsidRPr="0AB0C876">
        <w:rPr>
          <w:rFonts w:eastAsiaTheme="minorEastAsia"/>
          <w:b/>
          <w:bCs/>
          <w:i/>
          <w:iCs/>
        </w:rPr>
        <w:t>/1</w:t>
      </w:r>
      <w:r w:rsidR="00247792">
        <w:rPr>
          <w:rFonts w:eastAsiaTheme="minorEastAsia"/>
          <w:b/>
          <w:bCs/>
          <w:i/>
          <w:iCs/>
        </w:rPr>
        <w:t>9</w:t>
      </w:r>
      <w:r w:rsidRPr="0AB0C876">
        <w:rPr>
          <w:rFonts w:eastAsiaTheme="minorEastAsia"/>
          <w:b/>
          <w:bCs/>
          <w:i/>
          <w:iCs/>
        </w:rPr>
        <w:t>/2</w:t>
      </w:r>
      <w:r w:rsidRPr="0AB0C876" w:rsidR="34681D37">
        <w:rPr>
          <w:rFonts w:eastAsiaTheme="minorEastAsia"/>
          <w:b/>
          <w:bCs/>
          <w:i/>
          <w:iCs/>
        </w:rPr>
        <w:t>5</w:t>
      </w:r>
      <w:r>
        <w:tab/>
      </w:r>
      <w:r w:rsidRPr="0AB0C876">
        <w:rPr>
          <w:rFonts w:eastAsiaTheme="minorEastAsia"/>
          <w:b/>
          <w:bCs/>
          <w:i/>
          <w:iCs/>
        </w:rPr>
        <w:t>Signed By: Andreas Geranios, Secretary</w:t>
      </w:r>
    </w:p>
    <w:p w:rsidR="00C32EFD" w:rsidP="00D53732" w:rsidRDefault="00C32EFD" w14:paraId="045DFC0F" w14:textId="77777777">
      <w:pPr>
        <w:rPr>
          <w:rFonts w:eastAsia="Times New Roman"/>
          <w:b w:val="1"/>
          <w:bCs w:val="1"/>
        </w:rPr>
      </w:pPr>
    </w:p>
    <w:p w:rsidR="4B9868C0" w:rsidP="4B9868C0" w:rsidRDefault="4B9868C0" w14:paraId="0E3B962D" w14:textId="59C13964">
      <w:pPr>
        <w:rPr>
          <w:rFonts w:eastAsia="Times New Roman"/>
          <w:b w:val="1"/>
          <w:bCs w:val="1"/>
        </w:rPr>
      </w:pPr>
    </w:p>
    <w:p w:rsidR="00C32EFD" w:rsidP="00D53732" w:rsidRDefault="00C32EFD" w14:paraId="7BD721F9" w14:textId="77777777">
      <w:pPr>
        <w:rPr>
          <w:rFonts w:eastAsia="Times New Roman"/>
          <w:b/>
          <w:bCs/>
        </w:rPr>
      </w:pPr>
    </w:p>
    <w:p w:rsidR="00D53732" w:rsidP="00D53732" w:rsidRDefault="00D53732" w14:paraId="5F3E9960" w14:textId="249B7B55">
      <w:pPr>
        <w:rPr>
          <w:rFonts w:eastAsia="Times New Roman"/>
          <w:b/>
          <w:bCs/>
        </w:rPr>
      </w:pPr>
      <w:r>
        <w:rPr>
          <w:rFonts w:eastAsia="Times New Roman"/>
          <w:b/>
          <w:bCs/>
        </w:rPr>
        <w:t>Email Vote Request</w:t>
      </w:r>
      <w:r w:rsidR="00BC53C2">
        <w:rPr>
          <w:rFonts w:eastAsia="Times New Roman"/>
          <w:b/>
          <w:bCs/>
        </w:rPr>
        <w:t>:</w:t>
      </w:r>
    </w:p>
    <w:p w:rsidRPr="00E50067" w:rsidR="00E50067" w:rsidP="00E50067" w:rsidRDefault="00E50067" w14:paraId="27840F07" w14:textId="77777777">
      <w:pPr>
        <w:rPr>
          <w:rFonts w:eastAsia="Times New Roman"/>
        </w:rPr>
      </w:pPr>
      <w:r w:rsidRPr="00E50067">
        <w:rPr>
          <w:rFonts w:eastAsia="Times New Roman"/>
        </w:rPr>
        <w:t>USDA has notified us that our longstanding application for a $500,000 Intermediary Relending Program (IRP) loan has been selected. This will be a 30-year loan at a 1.0% fixed interest rate. We are required to provide a match of $251,000 into the IRP loan fund. We have a $250,000 commitment from the Montana Board of Investments and will put in $1,000 of GFDA cash.</w:t>
      </w:r>
    </w:p>
    <w:p w:rsidRPr="00E50067" w:rsidR="00E50067" w:rsidP="00E50067" w:rsidRDefault="00E50067" w14:paraId="10415A49" w14:textId="77777777">
      <w:pPr>
        <w:rPr>
          <w:rFonts w:eastAsia="Times New Roman"/>
        </w:rPr>
      </w:pPr>
    </w:p>
    <w:p w:rsidRPr="00E50067" w:rsidR="00E50067" w:rsidP="00E50067" w:rsidRDefault="00E50067" w14:paraId="363154B9" w14:textId="77777777">
      <w:pPr>
        <w:rPr>
          <w:rFonts w:eastAsia="Times New Roman"/>
        </w:rPr>
      </w:pPr>
      <w:r w:rsidRPr="00E50067">
        <w:rPr>
          <w:rFonts w:eastAsia="Times New Roman"/>
        </w:rPr>
        <w:t xml:space="preserve">The loan proceeds would go into our existing IRP loan </w:t>
      </w:r>
      <w:proofErr w:type="gramStart"/>
      <w:r w:rsidRPr="00E50067">
        <w:rPr>
          <w:rFonts w:eastAsia="Times New Roman"/>
        </w:rPr>
        <w:t>fund</w:t>
      </w:r>
      <w:proofErr w:type="gramEnd"/>
      <w:r w:rsidRPr="00E50067">
        <w:rPr>
          <w:rFonts w:eastAsia="Times New Roman"/>
        </w:rPr>
        <w:t xml:space="preserve"> so we do not have to open a new bank account or </w:t>
      </w:r>
      <w:proofErr w:type="gramStart"/>
      <w:r w:rsidRPr="00E50067">
        <w:rPr>
          <w:rFonts w:eastAsia="Times New Roman"/>
        </w:rPr>
        <w:t>crate</w:t>
      </w:r>
      <w:proofErr w:type="gramEnd"/>
      <w:r w:rsidRPr="00E50067">
        <w:rPr>
          <w:rFonts w:eastAsia="Times New Roman"/>
        </w:rPr>
        <w:t xml:space="preserve"> yet another loan fund. We would draw the capital down as we have loans to close. The first three years are interest only annual payments then the next 27 years are annual principal and interest payments.</w:t>
      </w:r>
    </w:p>
    <w:p w:rsidRPr="00E50067" w:rsidR="00E50067" w:rsidP="00E50067" w:rsidRDefault="00E50067" w14:paraId="1D8C0B82" w14:textId="77777777">
      <w:pPr>
        <w:rPr>
          <w:rFonts w:eastAsia="Times New Roman"/>
        </w:rPr>
      </w:pPr>
    </w:p>
    <w:p w:rsidRPr="00E50067" w:rsidR="00E50067" w:rsidP="00E50067" w:rsidRDefault="00E50067" w14:paraId="20A24CF3" w14:textId="77777777">
      <w:pPr>
        <w:rPr>
          <w:rFonts w:eastAsia="Times New Roman"/>
        </w:rPr>
      </w:pPr>
      <w:r w:rsidRPr="00E50067">
        <w:rPr>
          <w:rFonts w:eastAsia="Times New Roman"/>
        </w:rPr>
        <w:t xml:space="preserve">Here is the Award Letter. We are meeting with USDA tomorrow to review everything. We would like to close this as soon as possible. I would </w:t>
      </w:r>
      <w:proofErr w:type="gramStart"/>
      <w:r w:rsidRPr="00E50067">
        <w:rPr>
          <w:rFonts w:eastAsia="Times New Roman"/>
        </w:rPr>
        <w:t>like</w:t>
      </w:r>
      <w:proofErr w:type="gramEnd"/>
      <w:r w:rsidRPr="00E50067">
        <w:rPr>
          <w:rFonts w:eastAsia="Times New Roman"/>
        </w:rPr>
        <w:t xml:space="preserve"> to immediately sign the Letter of Intent.</w:t>
      </w:r>
    </w:p>
    <w:p w:rsidRPr="00E50067" w:rsidR="00E50067" w:rsidP="00E50067" w:rsidRDefault="00E50067" w14:paraId="0D6ECE23" w14:textId="77777777">
      <w:pPr>
        <w:rPr>
          <w:rFonts w:eastAsia="Times New Roman"/>
        </w:rPr>
      </w:pPr>
    </w:p>
    <w:p w:rsidRPr="00E50067" w:rsidR="00E50067" w:rsidP="00E50067" w:rsidRDefault="00E50067" w14:paraId="6EE6CF9B" w14:textId="77777777">
      <w:pPr>
        <w:rPr>
          <w:rFonts w:eastAsia="Times New Roman"/>
        </w:rPr>
      </w:pPr>
      <w:r w:rsidRPr="00E50067">
        <w:rPr>
          <w:rFonts w:eastAsia="Times New Roman"/>
        </w:rPr>
        <w:t xml:space="preserve">Could you please vote by email reply: </w:t>
      </w:r>
      <w:proofErr w:type="gramStart"/>
      <w:r w:rsidRPr="00E50067">
        <w:rPr>
          <w:rFonts w:eastAsia="Times New Roman"/>
        </w:rPr>
        <w:t>Yes</w:t>
      </w:r>
      <w:proofErr w:type="gramEnd"/>
      <w:r w:rsidRPr="00E50067">
        <w:rPr>
          <w:rFonts w:eastAsia="Times New Roman"/>
        </w:rPr>
        <w:t xml:space="preserve"> to proceed, No to reject loan, or call a Special Meeting to discuss.</w:t>
      </w:r>
    </w:p>
    <w:p w:rsidRPr="00E50067" w:rsidR="00E50067" w:rsidP="00E50067" w:rsidRDefault="00E50067" w14:paraId="27B764AC" w14:textId="77777777">
      <w:pPr>
        <w:rPr>
          <w:rFonts w:eastAsia="Times New Roman"/>
        </w:rPr>
      </w:pPr>
    </w:p>
    <w:p w:rsidRPr="00E50067" w:rsidR="00E50067" w:rsidP="00E50067" w:rsidRDefault="00E50067" w14:paraId="419DDB99" w14:textId="77777777">
      <w:pPr>
        <w:rPr>
          <w:rFonts w:eastAsia="Times New Roman"/>
        </w:rPr>
      </w:pPr>
      <w:r w:rsidRPr="00E50067">
        <w:rPr>
          <w:rFonts w:eastAsia="Times New Roman"/>
        </w:rPr>
        <w:t>Please let me know if you have any questions.</w:t>
      </w:r>
    </w:p>
    <w:p w:rsidR="00C930AF" w:rsidP="7F8AA3E3" w:rsidRDefault="00C930AF" w14:paraId="5E9A75F0" w14:noSpellErr="1" w14:textId="3F8F04ED">
      <w:pPr>
        <w:pStyle w:val="Normal"/>
        <w:rPr>
          <w:rFonts w:eastAsia="Times New Roman"/>
        </w:rPr>
      </w:pPr>
    </w:p>
    <w:p w:rsidR="00D53732" w:rsidP="00D53732" w:rsidRDefault="00D53732" w14:paraId="01988AAB" w14:textId="66CF480F">
      <w:pPr>
        <w:rPr>
          <w:rFonts w:eastAsia="Times New Roman"/>
          <w:b/>
          <w:bCs/>
        </w:rPr>
      </w:pPr>
      <w:r w:rsidRPr="7F8AA3E3" w:rsidR="00D53732">
        <w:rPr>
          <w:rFonts w:eastAsia="Times New Roman"/>
          <w:b w:val="1"/>
          <w:bCs w:val="1"/>
        </w:rPr>
        <w:t>Executive Committee Member</w:t>
      </w:r>
      <w:r w:rsidRPr="7F8AA3E3" w:rsidR="002742F4">
        <w:rPr>
          <w:rFonts w:eastAsia="Times New Roman"/>
          <w:b w:val="1"/>
          <w:bCs w:val="1"/>
        </w:rPr>
        <w:t>s</w:t>
      </w:r>
      <w:r w:rsidRPr="7F8AA3E3" w:rsidR="00B50A20">
        <w:rPr>
          <w:rFonts w:eastAsia="Times New Roman"/>
          <w:b w:val="1"/>
          <w:bCs w:val="1"/>
        </w:rPr>
        <w:t xml:space="preserve"> </w:t>
      </w:r>
      <w:r w:rsidRPr="7F8AA3E3" w:rsidR="00D53732">
        <w:rPr>
          <w:rFonts w:eastAsia="Times New Roman"/>
          <w:b w:val="1"/>
          <w:bCs w:val="1"/>
        </w:rPr>
        <w:t>Vo</w:t>
      </w:r>
      <w:r w:rsidRPr="7F8AA3E3" w:rsidR="00B50A20">
        <w:rPr>
          <w:rFonts w:eastAsia="Times New Roman"/>
          <w:b w:val="1"/>
          <w:bCs w:val="1"/>
        </w:rPr>
        <w:t>t</w:t>
      </w:r>
      <w:r w:rsidRPr="7F8AA3E3" w:rsidR="006920D7">
        <w:rPr>
          <w:rFonts w:eastAsia="Times New Roman"/>
          <w:b w:val="1"/>
          <w:bCs w:val="1"/>
        </w:rPr>
        <w:t>ing Y</w:t>
      </w:r>
      <w:r w:rsidRPr="7F8AA3E3" w:rsidR="00B50A20">
        <w:rPr>
          <w:rFonts w:eastAsia="Times New Roman"/>
          <w:b w:val="1"/>
          <w:bCs w:val="1"/>
        </w:rPr>
        <w:t xml:space="preserve">es: </w:t>
      </w:r>
    </w:p>
    <w:p w:rsidR="61D844BF" w:rsidP="7F8AA3E3" w:rsidRDefault="61D844BF" w14:paraId="5A2D3FF2" w14:textId="6FADC43A">
      <w:pPr>
        <w:pStyle w:val="Normal"/>
        <w:rPr>
          <w:rFonts w:eastAsia="Times New Roman"/>
        </w:rPr>
      </w:pPr>
      <w:r w:rsidRPr="7F8AA3E3" w:rsidR="61D844BF">
        <w:rPr>
          <w:rFonts w:eastAsia="Times New Roman"/>
        </w:rPr>
        <w:t>Andreas</w:t>
      </w:r>
      <w:r w:rsidRPr="7F8AA3E3" w:rsidR="6646A2BC">
        <w:rPr>
          <w:rFonts w:eastAsia="Times New Roman"/>
        </w:rPr>
        <w:t xml:space="preserve"> Geranios</w:t>
      </w:r>
    </w:p>
    <w:p w:rsidR="61D844BF" w:rsidP="7F8AA3E3" w:rsidRDefault="61D844BF" w14:paraId="3D3F4ADB" w14:textId="5B1AB727">
      <w:pPr>
        <w:pStyle w:val="Normal"/>
      </w:pPr>
      <w:r w:rsidRPr="7F8AA3E3" w:rsidR="61D844BF">
        <w:rPr>
          <w:rFonts w:eastAsia="Times New Roman"/>
        </w:rPr>
        <w:t xml:space="preserve">Joe </w:t>
      </w:r>
      <w:r w:rsidRPr="7F8AA3E3" w:rsidR="5C35EE49">
        <w:rPr>
          <w:rFonts w:eastAsia="Times New Roman"/>
        </w:rPr>
        <w:t>Brigg</w:t>
      </w:r>
      <w:r w:rsidRPr="7F8AA3E3" w:rsidR="61D844BF">
        <w:rPr>
          <w:rFonts w:eastAsia="Times New Roman"/>
        </w:rPr>
        <w:t>s</w:t>
      </w:r>
    </w:p>
    <w:p w:rsidR="61D844BF" w:rsidP="7F8AA3E3" w:rsidRDefault="61D844BF" w14:paraId="62F4FFF4" w14:textId="0D7DECEC">
      <w:pPr>
        <w:pStyle w:val="Normal"/>
        <w:rPr>
          <w:rFonts w:eastAsia="Times New Roman"/>
        </w:rPr>
      </w:pPr>
      <w:r w:rsidRPr="7F8AA3E3" w:rsidR="61D844BF">
        <w:rPr>
          <w:rFonts w:eastAsia="Times New Roman"/>
        </w:rPr>
        <w:t xml:space="preserve">Johnna </w:t>
      </w:r>
      <w:r w:rsidRPr="7F8AA3E3" w:rsidR="60558BE3">
        <w:rPr>
          <w:rFonts w:eastAsia="Times New Roman"/>
        </w:rPr>
        <w:t>Lightbourne</w:t>
      </w:r>
    </w:p>
    <w:p w:rsidR="19F7B8B0" w:rsidP="7F8AA3E3" w:rsidRDefault="19F7B8B0" w14:paraId="36EA9DAB" w14:textId="70C2757A">
      <w:pPr>
        <w:rPr>
          <w:rFonts w:eastAsia="Times New Roman"/>
        </w:rPr>
      </w:pPr>
      <w:r w:rsidRPr="7F8AA3E3" w:rsidR="19F7B8B0">
        <w:rPr>
          <w:rFonts w:eastAsia="Times New Roman"/>
        </w:rPr>
        <w:t xml:space="preserve">Len </w:t>
      </w:r>
      <w:r w:rsidRPr="7F8AA3E3" w:rsidR="4E1F0C0D">
        <w:rPr>
          <w:rFonts w:eastAsia="Times New Roman"/>
        </w:rPr>
        <w:t>Watkins</w:t>
      </w:r>
    </w:p>
    <w:p w:rsidR="61D844BF" w:rsidP="7F8AA3E3" w:rsidRDefault="61D844BF" w14:paraId="5251443E" w14:textId="05307295">
      <w:pPr>
        <w:pStyle w:val="Normal"/>
        <w:rPr>
          <w:rFonts w:eastAsia="Times New Roman"/>
        </w:rPr>
      </w:pPr>
      <w:r w:rsidRPr="7F8AA3E3" w:rsidR="61D844BF">
        <w:rPr>
          <w:rFonts w:eastAsia="Times New Roman"/>
        </w:rPr>
        <w:t xml:space="preserve">Mark </w:t>
      </w:r>
      <w:r w:rsidRPr="7F8AA3E3" w:rsidR="60609536">
        <w:rPr>
          <w:rFonts w:eastAsia="Times New Roman"/>
        </w:rPr>
        <w:t>Cappis</w:t>
      </w:r>
    </w:p>
    <w:p w:rsidR="61D844BF" w:rsidP="7F8AA3E3" w:rsidRDefault="61D844BF" w14:paraId="0469F65D" w14:textId="4A4BA530">
      <w:pPr>
        <w:pStyle w:val="Normal"/>
        <w:rPr>
          <w:rFonts w:eastAsia="Times New Roman"/>
        </w:rPr>
      </w:pPr>
      <w:r w:rsidRPr="7F8AA3E3" w:rsidR="61D844BF">
        <w:rPr>
          <w:rFonts w:eastAsia="Times New Roman"/>
        </w:rPr>
        <w:t xml:space="preserve">Nate </w:t>
      </w:r>
      <w:r w:rsidRPr="7F8AA3E3" w:rsidR="70E705AD">
        <w:rPr>
          <w:rFonts w:eastAsia="Times New Roman"/>
        </w:rPr>
        <w:t>Weisenburger</w:t>
      </w:r>
    </w:p>
    <w:p w:rsidR="61D844BF" w:rsidP="7F8AA3E3" w:rsidRDefault="61D844BF" w14:paraId="533EAFCB" w14:textId="5FDE5421">
      <w:pPr>
        <w:pStyle w:val="Normal"/>
        <w:rPr>
          <w:rFonts w:eastAsia="Times New Roman"/>
        </w:rPr>
      </w:pPr>
      <w:r w:rsidRPr="7F8AA3E3" w:rsidR="61D844BF">
        <w:rPr>
          <w:rFonts w:eastAsia="Times New Roman"/>
        </w:rPr>
        <w:t xml:space="preserve">Rebecca </w:t>
      </w:r>
      <w:r w:rsidRPr="7F8AA3E3" w:rsidR="51231C00">
        <w:rPr>
          <w:rFonts w:eastAsia="Times New Roman"/>
        </w:rPr>
        <w:t>Engum</w:t>
      </w:r>
    </w:p>
    <w:p w:rsidRPr="0075263D" w:rsidR="003D7158" w:rsidP="0075263D" w:rsidRDefault="003D7158" w14:paraId="43953B67" w14:textId="77777777">
      <w:pPr>
        <w:rPr>
          <w:rFonts w:eastAsia="Times New Roman"/>
        </w:rPr>
      </w:pPr>
    </w:p>
    <w:p w:rsidR="00D53732" w:rsidP="00D53732" w:rsidRDefault="00D53732" w14:paraId="7BA8450B" w14:textId="70B9FF2D">
      <w:pPr>
        <w:rPr>
          <w:rFonts w:eastAsia="Times New Roman"/>
        </w:rPr>
      </w:pPr>
      <w:r>
        <w:rPr>
          <w:rFonts w:eastAsia="Times New Roman"/>
          <w:b/>
          <w:bCs/>
        </w:rPr>
        <w:t>Executive Committee Members Voting No:</w:t>
      </w:r>
      <w:r>
        <w:rPr>
          <w:rFonts w:eastAsia="Times New Roman"/>
        </w:rPr>
        <w:t xml:space="preserve"> </w:t>
      </w:r>
    </w:p>
    <w:p w:rsidR="00D53732" w:rsidP="00B50A20" w:rsidRDefault="00D53732" w14:paraId="3738EC7C" w14:textId="38A37A56">
      <w:pPr>
        <w:rPr>
          <w:rFonts w:eastAsia="Times New Roman"/>
        </w:rPr>
      </w:pPr>
      <w:r w:rsidRPr="7F8AA3E3" w:rsidR="25EB7EF5">
        <w:rPr>
          <w:rFonts w:eastAsia="Times New Roman"/>
        </w:rPr>
        <w:t>None</w:t>
      </w:r>
    </w:p>
    <w:p w:rsidR="003D7158" w:rsidP="00B50A20" w:rsidRDefault="003D7158" w14:paraId="52BBA5DB" w14:textId="77777777">
      <w:pPr>
        <w:rPr>
          <w:rFonts w:eastAsia="Times New Roman"/>
        </w:rPr>
      </w:pPr>
    </w:p>
    <w:sectPr w:rsidR="003D7158" w:rsidSect="00EC62D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2"/>
    <w:rsid w:val="0014490D"/>
    <w:rsid w:val="001503F7"/>
    <w:rsid w:val="001E3AC5"/>
    <w:rsid w:val="00247792"/>
    <w:rsid w:val="002742F4"/>
    <w:rsid w:val="003157B9"/>
    <w:rsid w:val="00360095"/>
    <w:rsid w:val="003760C3"/>
    <w:rsid w:val="003D7158"/>
    <w:rsid w:val="004707F1"/>
    <w:rsid w:val="004F45D4"/>
    <w:rsid w:val="00532BF9"/>
    <w:rsid w:val="006920D7"/>
    <w:rsid w:val="00714AD4"/>
    <w:rsid w:val="0075263D"/>
    <w:rsid w:val="007C078E"/>
    <w:rsid w:val="00876F51"/>
    <w:rsid w:val="008779CC"/>
    <w:rsid w:val="008939AF"/>
    <w:rsid w:val="008A722C"/>
    <w:rsid w:val="008C22B3"/>
    <w:rsid w:val="00960C96"/>
    <w:rsid w:val="009C08D9"/>
    <w:rsid w:val="00A04EC9"/>
    <w:rsid w:val="00A756A4"/>
    <w:rsid w:val="00A80517"/>
    <w:rsid w:val="00B50A20"/>
    <w:rsid w:val="00B8295B"/>
    <w:rsid w:val="00BC53C2"/>
    <w:rsid w:val="00C32EFD"/>
    <w:rsid w:val="00C34633"/>
    <w:rsid w:val="00C87B04"/>
    <w:rsid w:val="00C930AF"/>
    <w:rsid w:val="00D53732"/>
    <w:rsid w:val="00DB210E"/>
    <w:rsid w:val="00E50067"/>
    <w:rsid w:val="00EA21FD"/>
    <w:rsid w:val="00EC62D7"/>
    <w:rsid w:val="00F46D17"/>
    <w:rsid w:val="00F603AF"/>
    <w:rsid w:val="00FB3593"/>
    <w:rsid w:val="00FC7A1E"/>
    <w:rsid w:val="00FD107E"/>
    <w:rsid w:val="0AB0C876"/>
    <w:rsid w:val="11570FF0"/>
    <w:rsid w:val="19F7B8B0"/>
    <w:rsid w:val="25EB7EF5"/>
    <w:rsid w:val="2E5E1B08"/>
    <w:rsid w:val="2F0E6C0F"/>
    <w:rsid w:val="34681D37"/>
    <w:rsid w:val="36C04B27"/>
    <w:rsid w:val="36DC969B"/>
    <w:rsid w:val="4227E25C"/>
    <w:rsid w:val="4B9868C0"/>
    <w:rsid w:val="4DCDCA94"/>
    <w:rsid w:val="4E1F0C0D"/>
    <w:rsid w:val="51231C00"/>
    <w:rsid w:val="537362D6"/>
    <w:rsid w:val="5437A262"/>
    <w:rsid w:val="585D87B4"/>
    <w:rsid w:val="5A900985"/>
    <w:rsid w:val="5C35EE49"/>
    <w:rsid w:val="5DC5F88A"/>
    <w:rsid w:val="60558BE3"/>
    <w:rsid w:val="60609536"/>
    <w:rsid w:val="61D844BF"/>
    <w:rsid w:val="640ED9F0"/>
    <w:rsid w:val="6646A2BC"/>
    <w:rsid w:val="70E705AD"/>
    <w:rsid w:val="78DE3BC1"/>
    <w:rsid w:val="7F8AA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C80"/>
  <w15:chartTrackingRefBased/>
  <w15:docId w15:val="{09AB46D9-2C90-489E-85AA-CA9B875B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3732"/>
    <w:pPr>
      <w:spacing w:after="0" w:line="240" w:lineRule="auto"/>
    </w:pPr>
    <w:rPr>
      <w:sz w:val="24"/>
      <w:szCs w:val="24"/>
    </w:rPr>
  </w:style>
  <w:style w:type="paragraph" w:styleId="Heading5">
    <w:name w:val="heading 5"/>
    <w:basedOn w:val="Normal"/>
    <w:next w:val="Normal"/>
    <w:uiPriority w:val="9"/>
    <w:unhideWhenUsed/>
    <w:qFormat/>
    <w:rsid w:val="4DCDCA94"/>
    <w:pPr>
      <w:keepNext/>
      <w:keepLines/>
      <w:spacing w:before="80" w:after="40"/>
      <w:outlineLvl w:val="4"/>
    </w:pPr>
    <w:rPr>
      <w:rFonts w:eastAsiaTheme="minorEastAsia" w:cstheme="majorEastAsia"/>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50067"/>
    <w:rPr>
      <w:color w:val="0563C1" w:themeColor="hyperlink"/>
      <w:u w:val="single"/>
    </w:rPr>
  </w:style>
  <w:style w:type="character" w:styleId="UnresolvedMention">
    <w:name w:val="Unresolved Mention"/>
    <w:basedOn w:val="DefaultParagraphFont"/>
    <w:uiPriority w:val="99"/>
    <w:semiHidden/>
    <w:unhideWhenUsed/>
    <w:rsid w:val="00E50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3822">
      <w:bodyDiv w:val="1"/>
      <w:marLeft w:val="0"/>
      <w:marRight w:val="0"/>
      <w:marTop w:val="0"/>
      <w:marBottom w:val="0"/>
      <w:divBdr>
        <w:top w:val="none" w:sz="0" w:space="0" w:color="auto"/>
        <w:left w:val="none" w:sz="0" w:space="0" w:color="auto"/>
        <w:bottom w:val="none" w:sz="0" w:space="0" w:color="auto"/>
        <w:right w:val="none" w:sz="0" w:space="0" w:color="auto"/>
      </w:divBdr>
    </w:div>
    <w:div w:id="278413322">
      <w:bodyDiv w:val="1"/>
      <w:marLeft w:val="0"/>
      <w:marRight w:val="0"/>
      <w:marTop w:val="0"/>
      <w:marBottom w:val="0"/>
      <w:divBdr>
        <w:top w:val="none" w:sz="0" w:space="0" w:color="auto"/>
        <w:left w:val="none" w:sz="0" w:space="0" w:color="auto"/>
        <w:bottom w:val="none" w:sz="0" w:space="0" w:color="auto"/>
        <w:right w:val="none" w:sz="0" w:space="0" w:color="auto"/>
      </w:divBdr>
    </w:div>
    <w:div w:id="540364046">
      <w:bodyDiv w:val="1"/>
      <w:marLeft w:val="0"/>
      <w:marRight w:val="0"/>
      <w:marTop w:val="0"/>
      <w:marBottom w:val="0"/>
      <w:divBdr>
        <w:top w:val="none" w:sz="0" w:space="0" w:color="auto"/>
        <w:left w:val="none" w:sz="0" w:space="0" w:color="auto"/>
        <w:bottom w:val="none" w:sz="0" w:space="0" w:color="auto"/>
        <w:right w:val="none" w:sz="0" w:space="0" w:color="auto"/>
      </w:divBdr>
    </w:div>
    <w:div w:id="542450315">
      <w:bodyDiv w:val="1"/>
      <w:marLeft w:val="0"/>
      <w:marRight w:val="0"/>
      <w:marTop w:val="0"/>
      <w:marBottom w:val="0"/>
      <w:divBdr>
        <w:top w:val="none" w:sz="0" w:space="0" w:color="auto"/>
        <w:left w:val="none" w:sz="0" w:space="0" w:color="auto"/>
        <w:bottom w:val="none" w:sz="0" w:space="0" w:color="auto"/>
        <w:right w:val="none" w:sz="0" w:space="0" w:color="auto"/>
      </w:divBdr>
    </w:div>
    <w:div w:id="787817725">
      <w:bodyDiv w:val="1"/>
      <w:marLeft w:val="0"/>
      <w:marRight w:val="0"/>
      <w:marTop w:val="0"/>
      <w:marBottom w:val="0"/>
      <w:divBdr>
        <w:top w:val="none" w:sz="0" w:space="0" w:color="auto"/>
        <w:left w:val="none" w:sz="0" w:space="0" w:color="auto"/>
        <w:bottom w:val="none" w:sz="0" w:space="0" w:color="auto"/>
        <w:right w:val="none" w:sz="0" w:space="0" w:color="auto"/>
      </w:divBdr>
    </w:div>
    <w:div w:id="1686589955">
      <w:bodyDiv w:val="1"/>
      <w:marLeft w:val="0"/>
      <w:marRight w:val="0"/>
      <w:marTop w:val="0"/>
      <w:marBottom w:val="0"/>
      <w:divBdr>
        <w:top w:val="none" w:sz="0" w:space="0" w:color="auto"/>
        <w:left w:val="none" w:sz="0" w:space="0" w:color="auto"/>
        <w:bottom w:val="none" w:sz="0" w:space="0" w:color="auto"/>
        <w:right w:val="none" w:sz="0" w:space="0" w:color="auto"/>
      </w:divBdr>
    </w:div>
    <w:div w:id="20341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19" ma:contentTypeDescription="Create a new document." ma:contentTypeScope="" ma:versionID="012ece34bd3bec21f3f9aeae9138d3ff">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40912ee8bd6baa3f315b8de3f102e05c"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0E931-83F7-4A8A-B145-C81A1540968F}">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customXml/itemProps2.xml><?xml version="1.0" encoding="utf-8"?>
<ds:datastoreItem xmlns:ds="http://schemas.openxmlformats.org/officeDocument/2006/customXml" ds:itemID="{9CFB3E9B-7B4F-41F9-9BBC-0C435F1D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fe9-be2f-4b38-ac23-e8c67252f1ac"/>
    <ds:schemaRef ds:uri="456526cd-4986-4d2c-bfd3-94702bd60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9FB7B-9998-4161-92A4-38220F23E3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Heggem</dc:creator>
  <cp:keywords/>
  <dc:description/>
  <cp:lastModifiedBy>Tracy Heggem</cp:lastModifiedBy>
  <cp:revision>8</cp:revision>
  <dcterms:created xsi:type="dcterms:W3CDTF">2025-03-04T20:02:00Z</dcterms:created>
  <dcterms:modified xsi:type="dcterms:W3CDTF">2025-03-17T16:18:29Z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