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E0A4" w14:textId="77777777" w:rsidR="002F3AB8" w:rsidRDefault="00917541" w:rsidP="008A4F62">
      <w:pPr>
        <w:jc w:val="center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</w:t>
      </w:r>
    </w:p>
    <w:p w14:paraId="7B12B3ED" w14:textId="77777777" w:rsidR="002F3AB8" w:rsidRDefault="002F3AB8" w:rsidP="008A4F62">
      <w:pPr>
        <w:jc w:val="center"/>
        <w:rPr>
          <w:rFonts w:cstheme="minorHAnsi"/>
          <w:b/>
          <w:bCs/>
          <w:color w:val="1F3864" w:themeColor="accent1" w:themeShade="80"/>
          <w:sz w:val="28"/>
          <w:szCs w:val="28"/>
        </w:rPr>
      </w:pPr>
    </w:p>
    <w:p w14:paraId="2DEEE615" w14:textId="77777777" w:rsidR="002F3AB8" w:rsidRDefault="002F3AB8" w:rsidP="008A4F62">
      <w:pPr>
        <w:jc w:val="center"/>
        <w:rPr>
          <w:rFonts w:cstheme="minorHAnsi"/>
          <w:b/>
          <w:bCs/>
          <w:color w:val="1F3864" w:themeColor="accent1" w:themeShade="80"/>
          <w:sz w:val="28"/>
          <w:szCs w:val="28"/>
        </w:rPr>
      </w:pPr>
    </w:p>
    <w:p w14:paraId="301C7C82" w14:textId="178D9737" w:rsidR="00BB76EB" w:rsidRPr="008A4F62" w:rsidRDefault="00BB76EB" w:rsidP="008A4F62">
      <w:pPr>
        <w:jc w:val="center"/>
        <w:rPr>
          <w:rFonts w:cstheme="minorHAnsi"/>
          <w:b/>
          <w:bCs/>
          <w:color w:val="1F3864" w:themeColor="accent1" w:themeShade="80"/>
          <w:sz w:val="22"/>
          <w:szCs w:val="22"/>
        </w:rPr>
      </w:pPr>
      <w:r w:rsidRPr="008A4F62">
        <w:rPr>
          <w:rFonts w:cstheme="minorHAnsi"/>
          <w:b/>
          <w:bCs/>
          <w:color w:val="1F3864" w:themeColor="accent1" w:themeShade="80"/>
          <w:sz w:val="28"/>
          <w:szCs w:val="28"/>
        </w:rPr>
        <w:t>INVESTORS IN ECONOMIC DEVELOPMENT</w:t>
      </w:r>
    </w:p>
    <w:p w14:paraId="13E2A006" w14:textId="77777777" w:rsidR="00BB76EB" w:rsidRPr="007508E3" w:rsidRDefault="00BB76EB" w:rsidP="00036644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719F34E1" w14:textId="4FE15E11" w:rsidR="00036644" w:rsidRPr="00316E85" w:rsidRDefault="00036644" w:rsidP="00036644">
      <w:pPr>
        <w:jc w:val="center"/>
        <w:rPr>
          <w:rFonts w:cstheme="minorHAnsi"/>
          <w:b/>
          <w:bCs/>
          <w:sz w:val="20"/>
          <w:szCs w:val="20"/>
        </w:rPr>
      </w:pPr>
      <w:r w:rsidRPr="00316E85">
        <w:rPr>
          <w:rFonts w:cstheme="minorHAnsi"/>
          <w:b/>
          <w:bCs/>
          <w:color w:val="1F3864" w:themeColor="accent1" w:themeShade="80"/>
          <w:sz w:val="20"/>
          <w:szCs w:val="20"/>
        </w:rPr>
        <w:t>Premier Division $50,000/yr. or more</w:t>
      </w:r>
    </w:p>
    <w:p w14:paraId="3F458C28" w14:textId="50AA11B7" w:rsidR="000F368A" w:rsidRPr="00316E85" w:rsidRDefault="00036644" w:rsidP="00597347">
      <w:pPr>
        <w:jc w:val="center"/>
        <w:rPr>
          <w:rFonts w:cstheme="minorHAnsi"/>
          <w:sz w:val="20"/>
          <w:szCs w:val="20"/>
        </w:rPr>
      </w:pPr>
      <w:r w:rsidRPr="00316E85">
        <w:rPr>
          <w:rFonts w:cstheme="minorHAnsi"/>
          <w:sz w:val="20"/>
          <w:szCs w:val="20"/>
        </w:rPr>
        <w:t>Cascade County</w:t>
      </w:r>
    </w:p>
    <w:p w14:paraId="2776677C" w14:textId="77777777" w:rsidR="00597347" w:rsidRPr="00316E85" w:rsidRDefault="00597347" w:rsidP="00597347">
      <w:pPr>
        <w:jc w:val="center"/>
        <w:rPr>
          <w:rFonts w:cstheme="minorHAnsi"/>
          <w:sz w:val="20"/>
          <w:szCs w:val="20"/>
        </w:rPr>
      </w:pPr>
    </w:p>
    <w:p w14:paraId="5045F895" w14:textId="43439486" w:rsidR="00036644" w:rsidRPr="00316E85" w:rsidRDefault="00036644" w:rsidP="00036644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316E85">
        <w:rPr>
          <w:rFonts w:cstheme="minorHAnsi"/>
          <w:b/>
          <w:bCs/>
          <w:color w:val="1F3864" w:themeColor="accent1" w:themeShade="80"/>
          <w:sz w:val="20"/>
          <w:szCs w:val="20"/>
        </w:rPr>
        <w:t>Champion Division $30,000-$49,999/yr.</w:t>
      </w:r>
    </w:p>
    <w:p w14:paraId="5A9D5A40" w14:textId="046CB6E6" w:rsidR="000F368A" w:rsidRDefault="00036644" w:rsidP="00597347">
      <w:pPr>
        <w:jc w:val="center"/>
        <w:rPr>
          <w:rFonts w:cstheme="minorHAnsi"/>
          <w:sz w:val="20"/>
          <w:szCs w:val="20"/>
        </w:rPr>
      </w:pPr>
      <w:proofErr w:type="spellStart"/>
      <w:r w:rsidRPr="00316E85">
        <w:rPr>
          <w:rFonts w:cstheme="minorHAnsi"/>
          <w:sz w:val="20"/>
          <w:szCs w:val="20"/>
        </w:rPr>
        <w:t>Benefis</w:t>
      </w:r>
      <w:proofErr w:type="spellEnd"/>
      <w:r w:rsidRPr="00316E85">
        <w:rPr>
          <w:rFonts w:cstheme="minorHAnsi"/>
          <w:sz w:val="20"/>
          <w:szCs w:val="20"/>
        </w:rPr>
        <w:t xml:space="preserve"> Health System</w:t>
      </w:r>
    </w:p>
    <w:p w14:paraId="286EE0AA" w14:textId="581FBA07" w:rsidR="00BD7FC8" w:rsidRPr="00316E85" w:rsidRDefault="00BD7FC8" w:rsidP="00597347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 Bank</w:t>
      </w:r>
    </w:p>
    <w:p w14:paraId="59B14788" w14:textId="77777777" w:rsidR="00597347" w:rsidRPr="00316E85" w:rsidRDefault="00597347" w:rsidP="00597347">
      <w:pPr>
        <w:jc w:val="center"/>
        <w:rPr>
          <w:rFonts w:cstheme="minorHAnsi"/>
          <w:sz w:val="20"/>
          <w:szCs w:val="20"/>
        </w:rPr>
      </w:pPr>
    </w:p>
    <w:p w14:paraId="230C7E9F" w14:textId="1812BB35" w:rsidR="00036644" w:rsidRPr="00316E85" w:rsidRDefault="00036644" w:rsidP="00036644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316E85">
        <w:rPr>
          <w:rFonts w:cstheme="minorHAnsi"/>
          <w:b/>
          <w:bCs/>
          <w:color w:val="1F3864" w:themeColor="accent1" w:themeShade="80"/>
          <w:sz w:val="20"/>
          <w:szCs w:val="20"/>
        </w:rPr>
        <w:t>Executive Division $20,000-$29,999/yr.</w:t>
      </w:r>
    </w:p>
    <w:p w14:paraId="3572E591" w14:textId="77777777" w:rsidR="00C55FBA" w:rsidRPr="00316E85" w:rsidRDefault="00C55FBA" w:rsidP="00C55FBA">
      <w:pPr>
        <w:jc w:val="center"/>
        <w:rPr>
          <w:rFonts w:cstheme="minorHAnsi"/>
          <w:sz w:val="20"/>
          <w:szCs w:val="20"/>
        </w:rPr>
      </w:pPr>
    </w:p>
    <w:p w14:paraId="43B44BD3" w14:textId="77777777" w:rsidR="00790ADB" w:rsidRDefault="00036644" w:rsidP="00790ADB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316E85">
        <w:rPr>
          <w:rFonts w:cstheme="minorHAnsi"/>
          <w:b/>
          <w:bCs/>
          <w:color w:val="1F3864" w:themeColor="accent1" w:themeShade="80"/>
          <w:sz w:val="20"/>
          <w:szCs w:val="20"/>
        </w:rPr>
        <w:t>Pioneer Division $15,000-$19,999/yr.</w:t>
      </w:r>
    </w:p>
    <w:p w14:paraId="644883CB" w14:textId="4E30DDA8" w:rsidR="008558F0" w:rsidRPr="00316E85" w:rsidRDefault="008558F0" w:rsidP="00790ADB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316E85">
        <w:rPr>
          <w:rFonts w:cstheme="minorHAnsi"/>
          <w:sz w:val="20"/>
          <w:szCs w:val="20"/>
        </w:rPr>
        <w:t>Wells Fargo</w:t>
      </w:r>
    </w:p>
    <w:p w14:paraId="0EE25E5B" w14:textId="77777777" w:rsidR="00597347" w:rsidRPr="00316E85" w:rsidRDefault="00597347" w:rsidP="00597347">
      <w:pPr>
        <w:jc w:val="center"/>
        <w:rPr>
          <w:rFonts w:cstheme="minorHAnsi"/>
          <w:sz w:val="20"/>
          <w:szCs w:val="20"/>
        </w:rPr>
      </w:pPr>
    </w:p>
    <w:p w14:paraId="16DB5718" w14:textId="02B1A203" w:rsidR="000F368A" w:rsidRPr="00316E85" w:rsidRDefault="00036644" w:rsidP="000F368A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316E85">
        <w:rPr>
          <w:rFonts w:cstheme="minorHAnsi"/>
          <w:b/>
          <w:bCs/>
          <w:color w:val="1F3864" w:themeColor="accent1" w:themeShade="80"/>
          <w:sz w:val="20"/>
          <w:szCs w:val="20"/>
        </w:rPr>
        <w:t>Advance Division $10,000-$14,999/yr.</w:t>
      </w:r>
    </w:p>
    <w:p w14:paraId="09D3586C" w14:textId="77777777" w:rsidR="00904C76" w:rsidRDefault="00904C76" w:rsidP="00C55FBA">
      <w:pPr>
        <w:rPr>
          <w:rFonts w:cstheme="minorHAnsi"/>
          <w:sz w:val="20"/>
          <w:szCs w:val="20"/>
        </w:rPr>
        <w:sectPr w:rsidR="00904C76" w:rsidSect="00847F12">
          <w:headerReference w:type="default" r:id="rId10"/>
          <w:headerReference w:type="first" r:id="rId11"/>
          <w:footerReference w:type="first" r:id="rId12"/>
          <w:pgSz w:w="12240" w:h="15840"/>
          <w:pgMar w:top="1080" w:right="720" w:bottom="806" w:left="864" w:header="720" w:footer="720" w:gutter="0"/>
          <w:cols w:space="720"/>
          <w:titlePg/>
          <w:docGrid w:linePitch="360"/>
        </w:sectPr>
      </w:pPr>
    </w:p>
    <w:p w14:paraId="4D920210" w14:textId="496AE125" w:rsidR="00904C76" w:rsidRPr="00316E85" w:rsidRDefault="00904C76" w:rsidP="00C55FBA">
      <w:pPr>
        <w:rPr>
          <w:rFonts w:cstheme="minorHAnsi"/>
          <w:sz w:val="20"/>
          <w:szCs w:val="20"/>
        </w:rPr>
      </w:pPr>
      <w:r w:rsidRPr="00316E85">
        <w:rPr>
          <w:rFonts w:cstheme="minorHAnsi"/>
          <w:sz w:val="20"/>
          <w:szCs w:val="20"/>
        </w:rPr>
        <w:tab/>
      </w:r>
      <w:r w:rsidRPr="00316E85">
        <w:rPr>
          <w:rFonts w:cstheme="minorHAnsi"/>
          <w:sz w:val="20"/>
          <w:szCs w:val="20"/>
        </w:rPr>
        <w:tab/>
      </w:r>
      <w:r w:rsidR="00C55FBA">
        <w:rPr>
          <w:rFonts w:cstheme="minorHAnsi"/>
          <w:sz w:val="20"/>
          <w:szCs w:val="20"/>
        </w:rPr>
        <w:t>Berkshire Hathaway Energy Montana</w:t>
      </w:r>
    </w:p>
    <w:p w14:paraId="756602F1" w14:textId="18252116" w:rsidR="00904C76" w:rsidRDefault="00904C76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sz w:val="20"/>
          <w:szCs w:val="20"/>
        </w:rPr>
        <w:t>Central Plumbing, Heating &amp; Excavation</w:t>
      </w:r>
      <w:r w:rsidRPr="00316E85">
        <w:rPr>
          <w:rFonts w:cstheme="minorHAnsi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 xml:space="preserve">City Motor Co. </w:t>
      </w:r>
    </w:p>
    <w:p w14:paraId="7BF168D2" w14:textId="77777777" w:rsidR="00C379FC" w:rsidRDefault="00904C76" w:rsidP="00C379FC">
      <w:pPr>
        <w:ind w:left="720" w:firstLine="720"/>
        <w:rPr>
          <w:rFonts w:cstheme="minorHAnsi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Culligan Water of Great Falls</w:t>
      </w:r>
      <w:r w:rsidRPr="00316E8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316E85">
        <w:rPr>
          <w:rFonts w:cstheme="minorHAnsi"/>
          <w:sz w:val="20"/>
          <w:szCs w:val="20"/>
        </w:rPr>
        <w:t>D.A. Davidson Compani</w:t>
      </w:r>
      <w:r>
        <w:rPr>
          <w:rFonts w:cstheme="minorHAnsi"/>
          <w:sz w:val="20"/>
          <w:szCs w:val="20"/>
        </w:rPr>
        <w:t>es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316E85">
        <w:rPr>
          <w:rFonts w:cstheme="minorHAnsi"/>
          <w:sz w:val="20"/>
          <w:szCs w:val="20"/>
        </w:rPr>
        <w:t>Energy West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316E85">
        <w:rPr>
          <w:rFonts w:cstheme="minorHAnsi"/>
          <w:sz w:val="20"/>
          <w:szCs w:val="20"/>
        </w:rPr>
        <w:t>First Interstate Bank</w:t>
      </w:r>
      <w:r w:rsidRPr="00316E85">
        <w:rPr>
          <w:rFonts w:cstheme="minorHAnsi"/>
          <w:sz w:val="20"/>
          <w:szCs w:val="20"/>
        </w:rPr>
        <w:tab/>
      </w:r>
    </w:p>
    <w:p w14:paraId="7002C510" w14:textId="3F71630B" w:rsidR="00036AF0" w:rsidRDefault="00036AF0" w:rsidP="00C379FC">
      <w:pPr>
        <w:ind w:left="720" w:firstLine="720"/>
        <w:rPr>
          <w:rFonts w:cstheme="minorHAnsi"/>
          <w:sz w:val="20"/>
          <w:szCs w:val="20"/>
        </w:rPr>
      </w:pPr>
      <w:r w:rsidRPr="00316E85">
        <w:rPr>
          <w:rFonts w:cstheme="minorHAnsi"/>
          <w:sz w:val="20"/>
          <w:szCs w:val="20"/>
        </w:rPr>
        <w:t>General Distributing</w:t>
      </w:r>
    </w:p>
    <w:p w14:paraId="4A70688A" w14:textId="55674508" w:rsidR="0088269D" w:rsidRDefault="0088269D" w:rsidP="00C379FC">
      <w:pPr>
        <w:ind w:left="720" w:firstLine="720"/>
        <w:rPr>
          <w:rFonts w:cstheme="minorHAnsi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KRTV</w:t>
      </w:r>
    </w:p>
    <w:p w14:paraId="296C1B00" w14:textId="77777777" w:rsidR="00AC49B8" w:rsidRDefault="00904C76" w:rsidP="00C379FC">
      <w:pPr>
        <w:ind w:left="720"/>
        <w:rPr>
          <w:rFonts w:cstheme="minorHAnsi"/>
          <w:sz w:val="20"/>
          <w:szCs w:val="20"/>
        </w:rPr>
      </w:pPr>
      <w:r w:rsidRPr="00316E85">
        <w:rPr>
          <w:rFonts w:cstheme="minorHAnsi"/>
          <w:sz w:val="20"/>
          <w:szCs w:val="20"/>
        </w:rPr>
        <w:tab/>
        <w:t>Northwestern Energy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North 40 Outfitters</w:t>
      </w:r>
    </w:p>
    <w:p w14:paraId="2CC9CBB7" w14:textId="77777777" w:rsidR="00AC49B8" w:rsidRDefault="00AC49B8" w:rsidP="00AC49B8">
      <w:pPr>
        <w:ind w:left="72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Northrup Grumman</w:t>
      </w:r>
    </w:p>
    <w:p w14:paraId="57E6B47C" w14:textId="77777777" w:rsidR="002471C8" w:rsidRDefault="00AC49B8" w:rsidP="00C379FC">
      <w:pPr>
        <w:ind w:left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904C76" w:rsidRPr="00316E85">
        <w:rPr>
          <w:rFonts w:cstheme="minorHAnsi"/>
          <w:sz w:val="20"/>
          <w:szCs w:val="20"/>
        </w:rPr>
        <w:t>Pacific Steel &amp; Recyclin</w:t>
      </w:r>
      <w:r w:rsidR="00904C76">
        <w:rPr>
          <w:rFonts w:cstheme="minorHAnsi"/>
          <w:sz w:val="20"/>
          <w:szCs w:val="20"/>
        </w:rPr>
        <w:t>g</w:t>
      </w:r>
      <w:r w:rsidR="00904C76">
        <w:rPr>
          <w:rFonts w:cstheme="minorHAnsi"/>
          <w:sz w:val="20"/>
          <w:szCs w:val="20"/>
        </w:rPr>
        <w:tab/>
      </w:r>
      <w:r w:rsidR="00904C76">
        <w:rPr>
          <w:rFonts w:cstheme="minorHAnsi"/>
          <w:sz w:val="20"/>
          <w:szCs w:val="20"/>
        </w:rPr>
        <w:tab/>
      </w:r>
      <w:r w:rsidR="00904C76">
        <w:rPr>
          <w:rFonts w:cstheme="minorHAnsi"/>
          <w:sz w:val="20"/>
          <w:szCs w:val="20"/>
        </w:rPr>
        <w:tab/>
      </w:r>
      <w:r w:rsidR="00904C76" w:rsidRPr="00316E85">
        <w:rPr>
          <w:rFonts w:cstheme="minorHAnsi"/>
          <w:sz w:val="20"/>
          <w:szCs w:val="20"/>
        </w:rPr>
        <w:t xml:space="preserve">Springhill Suites </w:t>
      </w:r>
      <w:r w:rsidR="00904C76" w:rsidRPr="00316E85">
        <w:rPr>
          <w:rFonts w:cstheme="minorHAnsi"/>
          <w:sz w:val="20"/>
          <w:szCs w:val="20"/>
        </w:rPr>
        <w:tab/>
      </w:r>
      <w:r w:rsidR="00904C76" w:rsidRPr="00316E85">
        <w:rPr>
          <w:rFonts w:cstheme="minorHAnsi"/>
          <w:sz w:val="20"/>
          <w:szCs w:val="20"/>
        </w:rPr>
        <w:tab/>
      </w:r>
      <w:r w:rsidR="00904C76" w:rsidRPr="00316E85">
        <w:rPr>
          <w:rFonts w:cstheme="minorHAnsi"/>
          <w:sz w:val="20"/>
          <w:szCs w:val="20"/>
        </w:rPr>
        <w:tab/>
      </w:r>
      <w:r w:rsidR="00904C76" w:rsidRPr="00316E85">
        <w:rPr>
          <w:rFonts w:cstheme="minorHAnsi"/>
          <w:sz w:val="20"/>
          <w:szCs w:val="20"/>
        </w:rPr>
        <w:tab/>
      </w:r>
      <w:r w:rsidR="00904C76" w:rsidRPr="00316E85">
        <w:rPr>
          <w:rFonts w:cstheme="minorHAnsi"/>
          <w:color w:val="000000" w:themeColor="text1"/>
          <w:sz w:val="20"/>
          <w:szCs w:val="20"/>
        </w:rPr>
        <w:t xml:space="preserve">TD&amp;H Engineering </w:t>
      </w:r>
    </w:p>
    <w:p w14:paraId="0FF120A9" w14:textId="0754C797" w:rsidR="00C379FC" w:rsidRDefault="002471C8" w:rsidP="00C379FC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ab/>
        <w:t>Touro College of Osteopathic Medicine</w:t>
      </w:r>
      <w:r w:rsidR="00904C76">
        <w:rPr>
          <w:rFonts w:cstheme="minorHAnsi"/>
          <w:sz w:val="20"/>
          <w:szCs w:val="20"/>
        </w:rPr>
        <w:tab/>
      </w:r>
      <w:proofErr w:type="spellStart"/>
      <w:r w:rsidR="00904C76" w:rsidRPr="00316E85">
        <w:rPr>
          <w:rFonts w:cstheme="minorHAnsi"/>
          <w:sz w:val="20"/>
          <w:szCs w:val="20"/>
        </w:rPr>
        <w:t>Transystems</w:t>
      </w:r>
      <w:proofErr w:type="spellEnd"/>
    </w:p>
    <w:p w14:paraId="0BF3CF8D" w14:textId="4F3037E0" w:rsidR="00C379FC" w:rsidRDefault="00C379FC" w:rsidP="00C379FC">
      <w:pPr>
        <w:rPr>
          <w:rFonts w:cstheme="minorHAnsi"/>
          <w:sz w:val="20"/>
          <w:szCs w:val="20"/>
        </w:rPr>
        <w:sectPr w:rsidR="00C379FC" w:rsidSect="00847F12">
          <w:type w:val="continuous"/>
          <w:pgSz w:w="12240" w:h="15840"/>
          <w:pgMar w:top="1080" w:right="720" w:bottom="806" w:left="864" w:header="720" w:footer="720" w:gutter="0"/>
          <w:cols w:num="2" w:space="720"/>
          <w:titlePg/>
          <w:docGrid w:linePitch="360"/>
        </w:sectPr>
      </w:pPr>
    </w:p>
    <w:p w14:paraId="580B2057" w14:textId="7EF86410" w:rsidR="004C7B96" w:rsidRPr="00316E85" w:rsidRDefault="00FE7EB0" w:rsidP="008B30E3">
      <w:pPr>
        <w:ind w:left="720" w:firstLine="720"/>
        <w:rPr>
          <w:rFonts w:cstheme="minorHAnsi"/>
          <w:sz w:val="20"/>
          <w:szCs w:val="20"/>
        </w:rPr>
      </w:pPr>
      <w:r w:rsidRPr="00316E85">
        <w:rPr>
          <w:rFonts w:cstheme="minorHAnsi"/>
          <w:sz w:val="20"/>
          <w:szCs w:val="20"/>
        </w:rPr>
        <w:tab/>
      </w:r>
      <w:r w:rsidRPr="00316E85">
        <w:rPr>
          <w:rFonts w:cstheme="minorHAnsi"/>
          <w:sz w:val="20"/>
          <w:szCs w:val="20"/>
        </w:rPr>
        <w:tab/>
      </w:r>
      <w:r w:rsidRPr="00316E85">
        <w:rPr>
          <w:rFonts w:cstheme="minorHAnsi"/>
          <w:sz w:val="20"/>
          <w:szCs w:val="20"/>
        </w:rPr>
        <w:tab/>
      </w:r>
      <w:r w:rsidRPr="00316E85">
        <w:rPr>
          <w:rFonts w:cstheme="minorHAnsi"/>
          <w:sz w:val="20"/>
          <w:szCs w:val="20"/>
        </w:rPr>
        <w:tab/>
        <w:t xml:space="preserve">     </w:t>
      </w:r>
      <w:r w:rsidR="000F368A" w:rsidRPr="00316E85">
        <w:rPr>
          <w:rFonts w:cstheme="minorHAnsi"/>
          <w:sz w:val="20"/>
          <w:szCs w:val="20"/>
        </w:rPr>
        <w:t xml:space="preserve"> </w:t>
      </w:r>
      <w:r w:rsidR="00597347" w:rsidRPr="00316E85">
        <w:rPr>
          <w:rFonts w:cstheme="minorHAnsi"/>
          <w:sz w:val="20"/>
          <w:szCs w:val="20"/>
        </w:rPr>
        <w:tab/>
      </w:r>
    </w:p>
    <w:p w14:paraId="1DE4077C" w14:textId="73A0F8FF" w:rsidR="00FE7EB0" w:rsidRPr="00316E85" w:rsidRDefault="00FE7EB0" w:rsidP="000F368A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316E85">
        <w:rPr>
          <w:rFonts w:cstheme="minorHAnsi"/>
          <w:b/>
          <w:bCs/>
          <w:color w:val="1F3864" w:themeColor="accent1" w:themeShade="80"/>
          <w:sz w:val="20"/>
          <w:szCs w:val="20"/>
        </w:rPr>
        <w:t>Flagship Division $7,500-$9,999/yr.</w:t>
      </w:r>
    </w:p>
    <w:p w14:paraId="27E0188A" w14:textId="77777777" w:rsidR="00904C76" w:rsidRDefault="00904C76" w:rsidP="008B30E3">
      <w:pPr>
        <w:ind w:left="720" w:firstLine="720"/>
        <w:rPr>
          <w:rFonts w:cstheme="minorHAnsi"/>
          <w:color w:val="000000" w:themeColor="text1"/>
          <w:sz w:val="20"/>
          <w:szCs w:val="20"/>
        </w:rPr>
        <w:sectPr w:rsidR="00904C76" w:rsidSect="00847F12">
          <w:type w:val="continuous"/>
          <w:pgSz w:w="12240" w:h="15840"/>
          <w:pgMar w:top="1080" w:right="720" w:bottom="806" w:left="864" w:header="720" w:footer="720" w:gutter="0"/>
          <w:cols w:space="720"/>
          <w:titlePg/>
          <w:docGrid w:linePitch="360"/>
        </w:sectPr>
      </w:pPr>
    </w:p>
    <w:p w14:paraId="62C9BA73" w14:textId="77777777" w:rsidR="0088269D" w:rsidRDefault="00904C76" w:rsidP="0088269D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 xml:space="preserve">ADF International 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>Arc Apartment Homes</w:t>
      </w:r>
    </w:p>
    <w:p w14:paraId="0EBE1F51" w14:textId="77777777" w:rsidR="0088269D" w:rsidRDefault="0088269D" w:rsidP="0088269D">
      <w:pPr>
        <w:ind w:left="144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Dick Anderson Construction</w:t>
      </w:r>
      <w:r>
        <w:rPr>
          <w:rFonts w:cstheme="minorHAnsi"/>
          <w:color w:val="000000" w:themeColor="text1"/>
          <w:sz w:val="20"/>
          <w:szCs w:val="20"/>
        </w:rPr>
        <w:tab/>
      </w:r>
    </w:p>
    <w:p w14:paraId="1ECD009E" w14:textId="5D9A97CB" w:rsidR="0088269D" w:rsidRDefault="00904C76" w:rsidP="0088269D">
      <w:pPr>
        <w:ind w:left="144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Great Falls Public Schools</w:t>
      </w:r>
      <w:r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ab/>
      </w:r>
    </w:p>
    <w:p w14:paraId="18C1A8E2" w14:textId="36CAD7FE" w:rsidR="00904C76" w:rsidRPr="00316E85" w:rsidRDefault="0088269D" w:rsidP="0088269D">
      <w:pPr>
        <w:ind w:left="144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Sletten Construction</w:t>
      </w:r>
      <w:r w:rsidR="00904C76" w:rsidRPr="00316E85">
        <w:rPr>
          <w:rFonts w:cstheme="minorHAnsi"/>
          <w:color w:val="000000" w:themeColor="text1"/>
          <w:sz w:val="20"/>
          <w:szCs w:val="20"/>
        </w:rPr>
        <w:tab/>
      </w:r>
    </w:p>
    <w:p w14:paraId="5B1A3DCC" w14:textId="29C9C768" w:rsidR="00904C76" w:rsidRDefault="00904C76" w:rsidP="0088269D">
      <w:pPr>
        <w:rPr>
          <w:rFonts w:cstheme="minorHAnsi"/>
          <w:b/>
          <w:bCs/>
          <w:color w:val="1F3864" w:themeColor="accent1" w:themeShade="80"/>
          <w:sz w:val="20"/>
          <w:szCs w:val="20"/>
        </w:rPr>
        <w:sectPr w:rsidR="00904C76" w:rsidSect="00847F12">
          <w:type w:val="continuous"/>
          <w:pgSz w:w="12240" w:h="15840"/>
          <w:pgMar w:top="1080" w:right="720" w:bottom="806" w:left="864" w:header="720" w:footer="720" w:gutter="0"/>
          <w:cols w:num="2" w:space="720"/>
          <w:titlePg/>
          <w:docGrid w:linePitch="360"/>
        </w:sectPr>
      </w:pPr>
    </w:p>
    <w:p w14:paraId="2C79EA65" w14:textId="77777777" w:rsidR="007508E3" w:rsidRDefault="007508E3" w:rsidP="000F368A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6964DB77" w14:textId="2C78AC62" w:rsidR="00C177D8" w:rsidRPr="00316E85" w:rsidRDefault="00C177D8" w:rsidP="000F368A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316E85">
        <w:rPr>
          <w:rFonts w:cstheme="minorHAnsi"/>
          <w:b/>
          <w:bCs/>
          <w:color w:val="1F3864" w:themeColor="accent1" w:themeShade="80"/>
          <w:sz w:val="20"/>
          <w:szCs w:val="20"/>
        </w:rPr>
        <w:t>Leadership Division $5,000-$7,499/yr.</w:t>
      </w:r>
    </w:p>
    <w:p w14:paraId="159220D5" w14:textId="77777777" w:rsidR="00904C76" w:rsidRDefault="00904C76" w:rsidP="00B517E9">
      <w:pPr>
        <w:ind w:left="720" w:firstLine="720"/>
        <w:rPr>
          <w:rFonts w:cstheme="minorHAnsi"/>
          <w:color w:val="000000" w:themeColor="text1"/>
          <w:sz w:val="20"/>
          <w:szCs w:val="20"/>
        </w:rPr>
        <w:sectPr w:rsidR="00904C76" w:rsidSect="00847F12">
          <w:type w:val="continuous"/>
          <w:pgSz w:w="12240" w:h="15840"/>
          <w:pgMar w:top="1080" w:right="720" w:bottom="806" w:left="864" w:header="720" w:footer="720" w:gutter="0"/>
          <w:cols w:space="720"/>
          <w:titlePg/>
          <w:docGrid w:linePitch="360"/>
        </w:sectPr>
      </w:pPr>
    </w:p>
    <w:p w14:paraId="7C49DC76" w14:textId="77777777" w:rsidR="002B75E2" w:rsidRDefault="00904C76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Big Sky Select Properties </w:t>
      </w:r>
    </w:p>
    <w:p w14:paraId="4AFE6B8F" w14:textId="1E0BEE24" w:rsidR="00904C76" w:rsidRDefault="00904C76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BNSF Railway</w:t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>Cushing Terrell</w:t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>Farran Realty Partners, LLC</w:t>
      </w:r>
      <w:r w:rsidRPr="00316E85">
        <w:rPr>
          <w:rFonts w:cstheme="minorHAnsi"/>
          <w:color w:val="000000" w:themeColor="text1"/>
          <w:sz w:val="20"/>
          <w:szCs w:val="20"/>
        </w:rPr>
        <w:tab/>
      </w:r>
    </w:p>
    <w:p w14:paraId="5960780E" w14:textId="30383ADF" w:rsidR="00904C76" w:rsidRDefault="00904C76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General Mills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>Great Falls Montana Tourism</w:t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ab/>
        <w:t>Gusto Distributing</w:t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ab/>
      </w:r>
    </w:p>
    <w:p w14:paraId="4C1480D6" w14:textId="3267D882" w:rsidR="00904C76" w:rsidRDefault="00904C76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Guy Tabacco Construction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</w:p>
    <w:p w14:paraId="242F3CB2" w14:textId="75D02802" w:rsidR="00036AF0" w:rsidRDefault="00036AF0" w:rsidP="00AC49B8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James Talcott Construction</w:t>
      </w:r>
    </w:p>
    <w:p w14:paraId="7CAE7E49" w14:textId="77777777" w:rsidR="00AC49B8" w:rsidRDefault="00036AF0" w:rsidP="0088269D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JCCS, Inc</w:t>
      </w:r>
      <w:r w:rsidR="00904C76" w:rsidRPr="00316E85">
        <w:rPr>
          <w:rFonts w:cstheme="minorHAnsi"/>
          <w:color w:val="000000" w:themeColor="text1"/>
          <w:sz w:val="20"/>
          <w:szCs w:val="20"/>
        </w:rPr>
        <w:tab/>
      </w:r>
      <w:r w:rsidR="00904C76" w:rsidRPr="00316E85">
        <w:rPr>
          <w:rFonts w:cstheme="minorHAnsi"/>
          <w:color w:val="000000" w:themeColor="text1"/>
          <w:sz w:val="20"/>
          <w:szCs w:val="20"/>
        </w:rPr>
        <w:tab/>
      </w:r>
      <w:r w:rsidR="00904C76" w:rsidRPr="00316E85">
        <w:rPr>
          <w:rFonts w:cstheme="minorHAnsi"/>
          <w:color w:val="000000" w:themeColor="text1"/>
          <w:sz w:val="20"/>
          <w:szCs w:val="20"/>
        </w:rPr>
        <w:tab/>
      </w:r>
      <w:r w:rsidR="00904C76" w:rsidRPr="00316E85">
        <w:rPr>
          <w:rFonts w:cstheme="minorHAnsi"/>
          <w:color w:val="000000" w:themeColor="text1"/>
          <w:sz w:val="20"/>
          <w:szCs w:val="20"/>
        </w:rPr>
        <w:tab/>
      </w:r>
      <w:r w:rsidR="00904C76" w:rsidRPr="00316E85">
        <w:rPr>
          <w:rFonts w:cstheme="minorHAnsi"/>
          <w:color w:val="000000" w:themeColor="text1"/>
          <w:sz w:val="20"/>
          <w:szCs w:val="20"/>
        </w:rPr>
        <w:tab/>
        <w:t>LPW Architecture</w:t>
      </w:r>
      <w:r w:rsidR="00904C76">
        <w:rPr>
          <w:rFonts w:cstheme="minorHAnsi"/>
          <w:color w:val="000000" w:themeColor="text1"/>
          <w:sz w:val="20"/>
          <w:szCs w:val="20"/>
        </w:rPr>
        <w:tab/>
      </w:r>
      <w:r w:rsidR="00904C76">
        <w:rPr>
          <w:rFonts w:cstheme="minorHAnsi"/>
          <w:color w:val="000000" w:themeColor="text1"/>
          <w:sz w:val="20"/>
          <w:szCs w:val="20"/>
        </w:rPr>
        <w:tab/>
      </w:r>
      <w:r w:rsidR="00904C76">
        <w:rPr>
          <w:rFonts w:cstheme="minorHAnsi"/>
          <w:color w:val="000000" w:themeColor="text1"/>
          <w:sz w:val="20"/>
          <w:szCs w:val="20"/>
        </w:rPr>
        <w:tab/>
      </w:r>
      <w:r w:rsidR="00904C76">
        <w:rPr>
          <w:rFonts w:cstheme="minorHAnsi"/>
          <w:color w:val="000000" w:themeColor="text1"/>
          <w:sz w:val="20"/>
          <w:szCs w:val="20"/>
        </w:rPr>
        <w:tab/>
      </w:r>
      <w:r w:rsidR="00904C76" w:rsidRPr="00316E85">
        <w:rPr>
          <w:rFonts w:cstheme="minorHAnsi"/>
          <w:color w:val="000000" w:themeColor="text1"/>
          <w:sz w:val="20"/>
          <w:szCs w:val="20"/>
        </w:rPr>
        <w:t>McDonalds of Great Falls</w:t>
      </w:r>
      <w:r w:rsidR="00904C76" w:rsidRPr="00316E85">
        <w:rPr>
          <w:rFonts w:cstheme="minorHAnsi"/>
          <w:color w:val="000000" w:themeColor="text1"/>
          <w:sz w:val="20"/>
          <w:szCs w:val="20"/>
        </w:rPr>
        <w:tab/>
      </w:r>
      <w:r w:rsidR="00904C76" w:rsidRPr="00316E85">
        <w:rPr>
          <w:rFonts w:cstheme="minorHAnsi"/>
          <w:color w:val="000000" w:themeColor="text1"/>
          <w:sz w:val="20"/>
          <w:szCs w:val="20"/>
        </w:rPr>
        <w:tab/>
      </w:r>
      <w:r w:rsidR="00904C76" w:rsidRPr="00316E85">
        <w:rPr>
          <w:rFonts w:cstheme="minorHAnsi"/>
          <w:color w:val="000000" w:themeColor="text1"/>
          <w:sz w:val="20"/>
          <w:szCs w:val="20"/>
        </w:rPr>
        <w:tab/>
        <w:t>Montana Credit Union</w:t>
      </w:r>
      <w:r w:rsidR="00904C76">
        <w:rPr>
          <w:rFonts w:cstheme="minorHAnsi"/>
          <w:color w:val="000000" w:themeColor="text1"/>
          <w:sz w:val="20"/>
          <w:szCs w:val="20"/>
        </w:rPr>
        <w:tab/>
      </w:r>
      <w:r w:rsidR="00904C76">
        <w:rPr>
          <w:rFonts w:cstheme="minorHAnsi"/>
          <w:color w:val="000000" w:themeColor="text1"/>
          <w:sz w:val="20"/>
          <w:szCs w:val="20"/>
        </w:rPr>
        <w:tab/>
      </w:r>
      <w:r w:rsidR="00904C76">
        <w:rPr>
          <w:rFonts w:cstheme="minorHAnsi"/>
          <w:color w:val="000000" w:themeColor="text1"/>
          <w:sz w:val="20"/>
          <w:szCs w:val="20"/>
        </w:rPr>
        <w:tab/>
      </w:r>
      <w:r w:rsidR="00904C76" w:rsidRPr="00316E85">
        <w:rPr>
          <w:rFonts w:cstheme="minorHAnsi"/>
          <w:color w:val="000000" w:themeColor="text1"/>
          <w:sz w:val="20"/>
          <w:szCs w:val="20"/>
        </w:rPr>
        <w:t>Murphy Real Estate, LLC</w:t>
      </w:r>
    </w:p>
    <w:p w14:paraId="5742EAE3" w14:textId="77777777" w:rsidR="00AC49B8" w:rsidRDefault="00AC49B8" w:rsidP="00AC49B8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Nelson Architects</w:t>
      </w:r>
    </w:p>
    <w:p w14:paraId="1D7123CB" w14:textId="0EB8D2B7" w:rsidR="00904C76" w:rsidRPr="00316E85" w:rsidRDefault="00904C76" w:rsidP="00AC49B8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Pepsi of Great Falls</w:t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ab/>
        <w:t>Scheels</w:t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ab/>
        <w:t>Stockman Bank</w:t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</w:p>
    <w:p w14:paraId="22023D82" w14:textId="77777777" w:rsidR="00904C76" w:rsidRDefault="00904C76" w:rsidP="009913BC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  <w:sectPr w:rsidR="00904C76" w:rsidSect="00847F12">
          <w:type w:val="continuous"/>
          <w:pgSz w:w="12240" w:h="15840"/>
          <w:pgMar w:top="1080" w:right="720" w:bottom="806" w:left="864" w:header="720" w:footer="720" w:gutter="0"/>
          <w:cols w:num="2" w:space="720"/>
          <w:titlePg/>
          <w:docGrid w:linePitch="360"/>
        </w:sectPr>
      </w:pPr>
    </w:p>
    <w:p w14:paraId="2484D3B2" w14:textId="2B502534" w:rsidR="009913BC" w:rsidRPr="00316E85" w:rsidRDefault="009913BC" w:rsidP="009913BC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316E85">
        <w:rPr>
          <w:rFonts w:cstheme="minorHAnsi"/>
          <w:b/>
          <w:bCs/>
          <w:color w:val="1F3864" w:themeColor="accent1" w:themeShade="80"/>
          <w:sz w:val="20"/>
          <w:szCs w:val="20"/>
        </w:rPr>
        <w:t>Pacesetter Division $2,500-$4,999/yr.</w:t>
      </w:r>
    </w:p>
    <w:p w14:paraId="5BBA4385" w14:textId="77777777" w:rsidR="00904C76" w:rsidRDefault="00904C76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  <w:sectPr w:rsidR="00904C76" w:rsidSect="00847F12">
          <w:type w:val="continuous"/>
          <w:pgSz w:w="12240" w:h="15840"/>
          <w:pgMar w:top="1080" w:right="720" w:bottom="806" w:left="864" w:header="720" w:footer="720" w:gutter="0"/>
          <w:cols w:space="720"/>
          <w:titlePg/>
          <w:docGrid w:linePitch="360"/>
        </w:sectPr>
      </w:pPr>
    </w:p>
    <w:p w14:paraId="4C059573" w14:textId="77777777" w:rsidR="00615993" w:rsidRDefault="009913BC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AE2S</w:t>
      </w:r>
      <w:r w:rsidR="008C5E0D" w:rsidRPr="00316E85">
        <w:rPr>
          <w:rFonts w:cstheme="minorHAnsi"/>
          <w:color w:val="000000" w:themeColor="text1"/>
          <w:sz w:val="20"/>
          <w:szCs w:val="20"/>
        </w:rPr>
        <w:tab/>
      </w:r>
      <w:r w:rsidR="008C5E0D" w:rsidRPr="00316E85">
        <w:rPr>
          <w:rFonts w:cstheme="minorHAnsi"/>
          <w:color w:val="000000" w:themeColor="text1"/>
          <w:sz w:val="20"/>
          <w:szCs w:val="20"/>
        </w:rPr>
        <w:tab/>
      </w:r>
      <w:r w:rsidR="008C5E0D" w:rsidRPr="00316E85">
        <w:rPr>
          <w:rFonts w:cstheme="minorHAnsi"/>
          <w:color w:val="000000" w:themeColor="text1"/>
          <w:sz w:val="20"/>
          <w:szCs w:val="20"/>
        </w:rPr>
        <w:tab/>
      </w:r>
      <w:r w:rsidR="008C5E0D" w:rsidRPr="00316E85">
        <w:rPr>
          <w:rFonts w:cstheme="minorHAnsi"/>
          <w:color w:val="000000" w:themeColor="text1"/>
          <w:sz w:val="20"/>
          <w:szCs w:val="20"/>
        </w:rPr>
        <w:tab/>
      </w:r>
      <w:r w:rsidR="008C5E0D" w:rsidRPr="00316E85">
        <w:rPr>
          <w:rFonts w:cstheme="minorHAnsi"/>
          <w:color w:val="000000" w:themeColor="text1"/>
          <w:sz w:val="20"/>
          <w:szCs w:val="20"/>
        </w:rPr>
        <w:tab/>
        <w:t>AT Klemens</w:t>
      </w:r>
    </w:p>
    <w:p w14:paraId="1DA4BDA2" w14:textId="77777777" w:rsidR="006B4093" w:rsidRDefault="00615993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Aquasource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Driling</w:t>
      </w:r>
      <w:proofErr w:type="spellEnd"/>
      <w:r w:rsidR="008B30E3">
        <w:rPr>
          <w:rFonts w:cstheme="minorHAnsi"/>
          <w:color w:val="000000" w:themeColor="text1"/>
          <w:sz w:val="20"/>
          <w:szCs w:val="20"/>
        </w:rPr>
        <w:tab/>
      </w:r>
    </w:p>
    <w:p w14:paraId="540BB263" w14:textId="77777777" w:rsidR="006B4093" w:rsidRDefault="006B4093" w:rsidP="006B4093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sz w:val="20"/>
          <w:szCs w:val="20"/>
        </w:rPr>
        <w:t>Blue Cross Blue Shield of Montana</w:t>
      </w:r>
      <w:r>
        <w:rPr>
          <w:rFonts w:cstheme="minorHAnsi"/>
          <w:color w:val="000000" w:themeColor="text1"/>
          <w:sz w:val="20"/>
          <w:szCs w:val="20"/>
        </w:rPr>
        <w:tab/>
      </w:r>
    </w:p>
    <w:p w14:paraId="3C0A5570" w14:textId="15548B86" w:rsidR="00904C76" w:rsidRDefault="00597347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proofErr w:type="spellStart"/>
      <w:r w:rsidRPr="00316E85">
        <w:rPr>
          <w:rFonts w:cstheme="minorHAnsi"/>
          <w:color w:val="000000" w:themeColor="text1"/>
          <w:sz w:val="20"/>
          <w:szCs w:val="20"/>
        </w:rPr>
        <w:t>Bravera</w:t>
      </w:r>
      <w:proofErr w:type="spellEnd"/>
      <w:r w:rsidRPr="00316E85">
        <w:rPr>
          <w:rFonts w:cstheme="minorHAnsi"/>
          <w:color w:val="000000" w:themeColor="text1"/>
          <w:sz w:val="20"/>
          <w:szCs w:val="20"/>
        </w:rPr>
        <w:t xml:space="preserve"> Bank</w:t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="00CC6C88" w:rsidRPr="00316E85">
        <w:rPr>
          <w:rFonts w:cstheme="minorHAnsi"/>
          <w:color w:val="000000" w:themeColor="text1"/>
          <w:sz w:val="20"/>
          <w:szCs w:val="20"/>
        </w:rPr>
        <w:t xml:space="preserve">Cappis Consulting &amp; Tax, LLC </w:t>
      </w:r>
      <w:r w:rsidR="008B30E3">
        <w:rPr>
          <w:rFonts w:cstheme="minorHAnsi"/>
          <w:color w:val="000000" w:themeColor="text1"/>
          <w:sz w:val="20"/>
          <w:szCs w:val="20"/>
        </w:rPr>
        <w:tab/>
      </w:r>
      <w:r w:rsidR="008B30E3">
        <w:rPr>
          <w:rFonts w:cstheme="minorHAnsi"/>
          <w:color w:val="000000" w:themeColor="text1"/>
          <w:sz w:val="20"/>
          <w:szCs w:val="20"/>
        </w:rPr>
        <w:tab/>
      </w:r>
      <w:r w:rsidR="008C5E0D" w:rsidRPr="00316E85">
        <w:rPr>
          <w:rFonts w:cstheme="minorHAnsi"/>
          <w:color w:val="000000" w:themeColor="text1"/>
          <w:sz w:val="20"/>
          <w:szCs w:val="20"/>
        </w:rPr>
        <w:t>Detailed Construction Company</w:t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="00FD51ED">
        <w:rPr>
          <w:rFonts w:cstheme="minorHAnsi"/>
          <w:color w:val="000000" w:themeColor="text1"/>
          <w:sz w:val="20"/>
          <w:szCs w:val="20"/>
        </w:rPr>
        <w:tab/>
      </w:r>
      <w:r w:rsidR="00DA3E34" w:rsidRPr="00316E85">
        <w:rPr>
          <w:rFonts w:cstheme="minorHAnsi"/>
          <w:color w:val="000000" w:themeColor="text1"/>
          <w:sz w:val="20"/>
          <w:szCs w:val="20"/>
        </w:rPr>
        <w:t>Douglas Wilson &amp; Company</w:t>
      </w:r>
      <w:r w:rsidR="00DA3E34" w:rsidRPr="00316E85">
        <w:rPr>
          <w:rFonts w:cstheme="minorHAnsi"/>
          <w:color w:val="000000" w:themeColor="text1"/>
          <w:sz w:val="20"/>
          <w:szCs w:val="20"/>
        </w:rPr>
        <w:tab/>
      </w:r>
    </w:p>
    <w:p w14:paraId="45910CDE" w14:textId="77777777" w:rsidR="007508E3" w:rsidRDefault="007508E3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</w:pPr>
    </w:p>
    <w:p w14:paraId="65CB0091" w14:textId="6EA185A5" w:rsidR="00C55FBA" w:rsidRDefault="00DA3E34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Eag</w:t>
      </w:r>
      <w:r w:rsidR="00B909AA" w:rsidRPr="00316E85">
        <w:rPr>
          <w:rFonts w:cstheme="minorHAnsi"/>
          <w:color w:val="000000" w:themeColor="text1"/>
          <w:sz w:val="20"/>
          <w:szCs w:val="20"/>
        </w:rPr>
        <w:t>le</w:t>
      </w:r>
      <w:r w:rsidRPr="00316E85">
        <w:rPr>
          <w:rFonts w:cstheme="minorHAnsi"/>
          <w:color w:val="000000" w:themeColor="text1"/>
          <w:sz w:val="20"/>
          <w:szCs w:val="20"/>
        </w:rPr>
        <w:t xml:space="preserve"> Beverage</w:t>
      </w:r>
      <w:r w:rsidR="00597347" w:rsidRPr="00316E85">
        <w:rPr>
          <w:rFonts w:cstheme="minorHAnsi"/>
          <w:color w:val="000000" w:themeColor="text1"/>
          <w:sz w:val="20"/>
          <w:szCs w:val="20"/>
        </w:rPr>
        <w:tab/>
      </w:r>
    </w:p>
    <w:p w14:paraId="3724EDB7" w14:textId="66C1832D" w:rsidR="00C379FC" w:rsidRDefault="00C55FBA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First Bank of Montana</w:t>
      </w:r>
      <w:r w:rsidR="00597347" w:rsidRPr="00316E85">
        <w:rPr>
          <w:rFonts w:cstheme="minorHAnsi"/>
          <w:color w:val="000000" w:themeColor="text1"/>
          <w:sz w:val="20"/>
          <w:szCs w:val="20"/>
        </w:rPr>
        <w:tab/>
      </w:r>
      <w:r w:rsidR="00597347" w:rsidRPr="00316E85">
        <w:rPr>
          <w:rFonts w:cstheme="minorHAnsi"/>
          <w:color w:val="000000" w:themeColor="text1"/>
          <w:sz w:val="20"/>
          <w:szCs w:val="20"/>
        </w:rPr>
        <w:tab/>
      </w:r>
    </w:p>
    <w:p w14:paraId="4B7F2146" w14:textId="291FE0F5" w:rsidR="00E901B1" w:rsidRDefault="00C379FC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Great Falls Association of Realtor</w:t>
      </w:r>
      <w:r>
        <w:rPr>
          <w:rFonts w:cstheme="minorHAnsi"/>
          <w:color w:val="000000" w:themeColor="text1"/>
          <w:sz w:val="20"/>
          <w:szCs w:val="20"/>
        </w:rPr>
        <w:t>s</w:t>
      </w:r>
      <w:r w:rsidR="008B30E3">
        <w:rPr>
          <w:rFonts w:cstheme="minorHAnsi"/>
          <w:color w:val="000000" w:themeColor="text1"/>
          <w:sz w:val="20"/>
          <w:szCs w:val="20"/>
        </w:rPr>
        <w:tab/>
      </w:r>
    </w:p>
    <w:p w14:paraId="7BE4E126" w14:textId="77777777" w:rsidR="007508E3" w:rsidRDefault="008C5E0D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Holman Aviation</w:t>
      </w:r>
      <w:r w:rsidR="00BB7129" w:rsidRPr="00316E85">
        <w:rPr>
          <w:rFonts w:cstheme="minorHAnsi"/>
          <w:color w:val="000000" w:themeColor="text1"/>
          <w:sz w:val="20"/>
          <w:szCs w:val="20"/>
        </w:rPr>
        <w:tab/>
      </w:r>
      <w:r w:rsidR="00BB7129" w:rsidRPr="00316E85">
        <w:rPr>
          <w:rFonts w:cstheme="minorHAnsi"/>
          <w:color w:val="000000" w:themeColor="text1"/>
          <w:sz w:val="20"/>
          <w:szCs w:val="20"/>
        </w:rPr>
        <w:tab/>
      </w:r>
      <w:r w:rsidR="00BB7129" w:rsidRPr="00316E85">
        <w:rPr>
          <w:rFonts w:cstheme="minorHAnsi"/>
          <w:color w:val="000000" w:themeColor="text1"/>
          <w:sz w:val="20"/>
          <w:szCs w:val="20"/>
        </w:rPr>
        <w:tab/>
      </w:r>
      <w:r w:rsidR="00597347" w:rsidRPr="00316E85">
        <w:rPr>
          <w:rFonts w:cstheme="minorHAnsi"/>
          <w:color w:val="000000" w:themeColor="text1"/>
          <w:sz w:val="20"/>
          <w:szCs w:val="20"/>
        </w:rPr>
        <w:tab/>
      </w:r>
      <w:r w:rsidR="00130C2D">
        <w:rPr>
          <w:rFonts w:cstheme="minorHAnsi"/>
          <w:color w:val="000000" w:themeColor="text1"/>
          <w:sz w:val="20"/>
          <w:szCs w:val="20"/>
        </w:rPr>
        <w:t>Horizon Credit Union</w:t>
      </w:r>
      <w:r w:rsidR="008B30E3">
        <w:rPr>
          <w:rFonts w:cstheme="minorHAnsi"/>
          <w:color w:val="000000" w:themeColor="text1"/>
          <w:sz w:val="20"/>
          <w:szCs w:val="20"/>
        </w:rPr>
        <w:tab/>
      </w:r>
      <w:r w:rsidR="008B30E3">
        <w:rPr>
          <w:rFonts w:cstheme="minorHAnsi"/>
          <w:color w:val="000000" w:themeColor="text1"/>
          <w:sz w:val="20"/>
          <w:szCs w:val="20"/>
        </w:rPr>
        <w:tab/>
      </w:r>
      <w:r w:rsidR="008B30E3">
        <w:rPr>
          <w:rFonts w:cstheme="minorHAnsi"/>
          <w:color w:val="000000" w:themeColor="text1"/>
          <w:sz w:val="20"/>
          <w:szCs w:val="20"/>
        </w:rPr>
        <w:tab/>
      </w:r>
      <w:r w:rsidR="00DA3E34" w:rsidRPr="00316E85">
        <w:rPr>
          <w:rFonts w:cstheme="minorHAnsi"/>
          <w:color w:val="000000" w:themeColor="text1"/>
          <w:sz w:val="20"/>
          <w:szCs w:val="20"/>
        </w:rPr>
        <w:t>Jeremiah Johnson Brewing Compan</w:t>
      </w:r>
      <w:r w:rsidR="00E44D56" w:rsidRPr="00316E85">
        <w:rPr>
          <w:rFonts w:cstheme="minorHAnsi"/>
          <w:color w:val="000000" w:themeColor="text1"/>
          <w:sz w:val="20"/>
          <w:szCs w:val="20"/>
        </w:rPr>
        <w:t>y</w:t>
      </w:r>
      <w:r w:rsidR="00E44D56" w:rsidRPr="00316E85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>Jerry Hood</w:t>
      </w:r>
      <w:r w:rsidR="00BB7129" w:rsidRPr="00316E85">
        <w:rPr>
          <w:rFonts w:cstheme="minorHAnsi"/>
          <w:color w:val="000000" w:themeColor="text1"/>
          <w:sz w:val="20"/>
          <w:szCs w:val="20"/>
        </w:rPr>
        <w:tab/>
      </w:r>
      <w:r w:rsidR="00BB7129" w:rsidRPr="00316E85">
        <w:rPr>
          <w:rFonts w:cstheme="minorHAnsi"/>
          <w:color w:val="000000" w:themeColor="text1"/>
          <w:sz w:val="20"/>
          <w:szCs w:val="20"/>
        </w:rPr>
        <w:tab/>
      </w:r>
      <w:r w:rsidR="00BB7129" w:rsidRPr="00316E85">
        <w:rPr>
          <w:rFonts w:cstheme="minorHAnsi"/>
          <w:color w:val="000000" w:themeColor="text1"/>
          <w:sz w:val="20"/>
          <w:szCs w:val="20"/>
        </w:rPr>
        <w:tab/>
      </w:r>
      <w:r w:rsidR="00597347" w:rsidRPr="00316E85">
        <w:rPr>
          <w:rFonts w:cstheme="minorHAnsi"/>
          <w:color w:val="000000" w:themeColor="text1"/>
          <w:sz w:val="20"/>
          <w:szCs w:val="20"/>
        </w:rPr>
        <w:tab/>
      </w:r>
      <w:r w:rsidR="00DA3E34" w:rsidRPr="00316E85">
        <w:rPr>
          <w:rFonts w:cstheme="minorHAnsi"/>
          <w:color w:val="000000" w:themeColor="text1"/>
          <w:sz w:val="20"/>
          <w:szCs w:val="20"/>
        </w:rPr>
        <w:t>Kelley Aline-Edward Jones</w:t>
      </w:r>
      <w:r w:rsidR="00FD51ED">
        <w:rPr>
          <w:rFonts w:cstheme="minorHAnsi"/>
          <w:color w:val="000000" w:themeColor="text1"/>
          <w:sz w:val="20"/>
          <w:szCs w:val="20"/>
        </w:rPr>
        <w:tab/>
      </w:r>
      <w:r w:rsidR="00130C2D">
        <w:rPr>
          <w:rFonts w:cstheme="minorHAnsi"/>
          <w:color w:val="000000" w:themeColor="text1"/>
          <w:sz w:val="20"/>
          <w:szCs w:val="20"/>
        </w:rPr>
        <w:tab/>
      </w:r>
      <w:r w:rsidR="00130C2D">
        <w:rPr>
          <w:rFonts w:cstheme="minorHAnsi"/>
          <w:color w:val="000000" w:themeColor="text1"/>
          <w:sz w:val="20"/>
          <w:szCs w:val="20"/>
        </w:rPr>
        <w:tab/>
      </w:r>
    </w:p>
    <w:p w14:paraId="15295B55" w14:textId="68A77949" w:rsidR="007508E3" w:rsidRDefault="00CC6C88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lastRenderedPageBreak/>
        <w:t>Liberty Electric, Inc.</w:t>
      </w:r>
    </w:p>
    <w:p w14:paraId="7537BF76" w14:textId="518C79CC" w:rsidR="002F3AB8" w:rsidRDefault="008C5E0D" w:rsidP="0063671F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M&amp;D Construction</w:t>
      </w:r>
      <w:r w:rsidR="00BB7129" w:rsidRPr="00316E85">
        <w:rPr>
          <w:rFonts w:cstheme="minorHAnsi"/>
          <w:color w:val="000000" w:themeColor="text1"/>
          <w:sz w:val="20"/>
          <w:szCs w:val="20"/>
        </w:rPr>
        <w:tab/>
      </w:r>
      <w:r w:rsidR="00BB7129" w:rsidRPr="00316E85">
        <w:rPr>
          <w:rFonts w:cstheme="minorHAnsi"/>
          <w:color w:val="000000" w:themeColor="text1"/>
          <w:sz w:val="20"/>
          <w:szCs w:val="20"/>
        </w:rPr>
        <w:tab/>
      </w:r>
      <w:r w:rsidR="00BB7129" w:rsidRPr="00316E85">
        <w:rPr>
          <w:rFonts w:cstheme="minorHAnsi"/>
          <w:color w:val="000000" w:themeColor="text1"/>
          <w:sz w:val="20"/>
          <w:szCs w:val="20"/>
        </w:rPr>
        <w:tab/>
      </w:r>
      <w:r w:rsidR="005A10EA">
        <w:rPr>
          <w:rFonts w:cstheme="minorHAnsi"/>
          <w:color w:val="000000" w:themeColor="text1"/>
          <w:sz w:val="20"/>
          <w:szCs w:val="20"/>
        </w:rPr>
        <w:t>Macek Companie</w:t>
      </w:r>
      <w:r w:rsidR="0063671F">
        <w:rPr>
          <w:rFonts w:cstheme="minorHAnsi"/>
          <w:color w:val="000000" w:themeColor="text1"/>
          <w:sz w:val="20"/>
          <w:szCs w:val="20"/>
        </w:rPr>
        <w:t>s</w:t>
      </w:r>
    </w:p>
    <w:p w14:paraId="0EFEBE07" w14:textId="77777777" w:rsidR="00C208E2" w:rsidRDefault="00DA3E34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Marshall Orthodontics, PC</w:t>
      </w:r>
      <w:r w:rsidR="00E44D56" w:rsidRPr="00316E85">
        <w:rPr>
          <w:rFonts w:cstheme="minorHAnsi"/>
          <w:color w:val="000000" w:themeColor="text1"/>
          <w:sz w:val="20"/>
          <w:szCs w:val="20"/>
        </w:rPr>
        <w:tab/>
      </w:r>
      <w:r w:rsidR="006861B7">
        <w:rPr>
          <w:rFonts w:cstheme="minorHAnsi"/>
          <w:color w:val="000000" w:themeColor="text1"/>
          <w:sz w:val="20"/>
          <w:szCs w:val="20"/>
        </w:rPr>
        <w:tab/>
      </w:r>
      <w:r w:rsidR="006861B7">
        <w:rPr>
          <w:rFonts w:cstheme="minorHAnsi"/>
          <w:color w:val="000000" w:themeColor="text1"/>
          <w:sz w:val="20"/>
          <w:szCs w:val="20"/>
        </w:rPr>
        <w:tab/>
        <w:t>Mitchell Development &amp; Investment, LLC</w:t>
      </w:r>
    </w:p>
    <w:p w14:paraId="3BCD458C" w14:textId="1F6725B0" w:rsidR="00904C76" w:rsidRDefault="00C208E2" w:rsidP="00C208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Montana Specialty Mills</w:t>
      </w:r>
      <w:r w:rsidR="00E44D56" w:rsidRPr="00316E85">
        <w:rPr>
          <w:rFonts w:cstheme="minorHAnsi"/>
          <w:color w:val="000000" w:themeColor="text1"/>
          <w:sz w:val="20"/>
          <w:szCs w:val="20"/>
        </w:rPr>
        <w:tab/>
      </w:r>
      <w:r w:rsidR="00E44D56" w:rsidRPr="00316E85">
        <w:rPr>
          <w:rFonts w:cstheme="minorHAnsi"/>
          <w:color w:val="000000" w:themeColor="text1"/>
          <w:sz w:val="20"/>
          <w:szCs w:val="20"/>
        </w:rPr>
        <w:tab/>
      </w:r>
    </w:p>
    <w:p w14:paraId="1C9A0ADB" w14:textId="77777777" w:rsidR="00C55FBA" w:rsidRDefault="008C5E0D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Pasta Montana</w:t>
      </w:r>
      <w:r w:rsidR="00BB7129" w:rsidRPr="00316E85">
        <w:rPr>
          <w:rFonts w:cstheme="minorHAnsi"/>
          <w:color w:val="000000" w:themeColor="text1"/>
          <w:sz w:val="20"/>
          <w:szCs w:val="20"/>
        </w:rPr>
        <w:tab/>
      </w:r>
    </w:p>
    <w:p w14:paraId="36F0A0FC" w14:textId="77777777" w:rsidR="006B4093" w:rsidRDefault="00C55FBA" w:rsidP="0088269D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Pinion Global</w:t>
      </w:r>
      <w:r w:rsidR="00BB7129" w:rsidRPr="00316E85">
        <w:rPr>
          <w:rFonts w:cstheme="minorHAnsi"/>
          <w:color w:val="000000" w:themeColor="text1"/>
          <w:sz w:val="20"/>
          <w:szCs w:val="20"/>
        </w:rPr>
        <w:tab/>
      </w:r>
      <w:r w:rsidR="00597347" w:rsidRPr="00316E85">
        <w:rPr>
          <w:rFonts w:cstheme="minorHAnsi"/>
          <w:color w:val="000000" w:themeColor="text1"/>
          <w:sz w:val="20"/>
          <w:szCs w:val="20"/>
        </w:rPr>
        <w:tab/>
      </w:r>
      <w:r w:rsidR="00597347" w:rsidRPr="00316E85">
        <w:rPr>
          <w:rFonts w:cstheme="minorHAnsi"/>
          <w:color w:val="000000" w:themeColor="text1"/>
          <w:sz w:val="20"/>
          <w:szCs w:val="20"/>
        </w:rPr>
        <w:tab/>
      </w:r>
    </w:p>
    <w:p w14:paraId="132D2147" w14:textId="66E6950A" w:rsidR="00CB5849" w:rsidRDefault="00CA06D1" w:rsidP="0088269D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Republic Services </w:t>
      </w:r>
      <w:r w:rsidR="00E44D56" w:rsidRPr="00316E85">
        <w:rPr>
          <w:rFonts w:cstheme="minorHAnsi"/>
          <w:color w:val="000000" w:themeColor="text1"/>
          <w:sz w:val="20"/>
          <w:szCs w:val="20"/>
        </w:rPr>
        <w:tab/>
      </w:r>
      <w:r w:rsidR="00E44D56" w:rsidRPr="00316E85">
        <w:rPr>
          <w:rFonts w:cstheme="minorHAnsi"/>
          <w:color w:val="000000" w:themeColor="text1"/>
          <w:sz w:val="20"/>
          <w:szCs w:val="20"/>
        </w:rPr>
        <w:tab/>
      </w:r>
      <w:r w:rsidR="00E44D56" w:rsidRPr="00316E85">
        <w:rPr>
          <w:rFonts w:cstheme="minorHAnsi"/>
          <w:color w:val="000000" w:themeColor="text1"/>
          <w:sz w:val="20"/>
          <w:szCs w:val="20"/>
        </w:rPr>
        <w:tab/>
      </w:r>
      <w:r w:rsidR="008C5E0D" w:rsidRPr="00316E85">
        <w:rPr>
          <w:rFonts w:cstheme="minorHAnsi"/>
          <w:color w:val="000000" w:themeColor="text1"/>
          <w:sz w:val="20"/>
          <w:szCs w:val="20"/>
        </w:rPr>
        <w:t xml:space="preserve">Taylors </w:t>
      </w:r>
      <w:proofErr w:type="spellStart"/>
      <w:r w:rsidR="008C5E0D" w:rsidRPr="00316E85">
        <w:rPr>
          <w:rFonts w:cstheme="minorHAnsi"/>
          <w:color w:val="000000" w:themeColor="text1"/>
          <w:sz w:val="20"/>
          <w:szCs w:val="20"/>
        </w:rPr>
        <w:t>Automax</w:t>
      </w:r>
      <w:proofErr w:type="spellEnd"/>
      <w:r w:rsidR="00BB7129" w:rsidRPr="00316E85">
        <w:rPr>
          <w:rFonts w:cstheme="minorHAnsi"/>
          <w:color w:val="000000" w:themeColor="text1"/>
          <w:sz w:val="20"/>
          <w:szCs w:val="20"/>
        </w:rPr>
        <w:tab/>
      </w:r>
      <w:r w:rsidR="00BB7129" w:rsidRPr="00316E85">
        <w:rPr>
          <w:rFonts w:cstheme="minorHAnsi"/>
          <w:color w:val="000000" w:themeColor="text1"/>
          <w:sz w:val="20"/>
          <w:szCs w:val="20"/>
        </w:rPr>
        <w:tab/>
      </w:r>
      <w:r w:rsidR="00BB7129" w:rsidRPr="00316E85">
        <w:rPr>
          <w:rFonts w:cstheme="minorHAnsi"/>
          <w:color w:val="000000" w:themeColor="text1"/>
          <w:sz w:val="20"/>
          <w:szCs w:val="20"/>
        </w:rPr>
        <w:tab/>
      </w:r>
      <w:r w:rsidR="00BB7129" w:rsidRPr="00316E85">
        <w:rPr>
          <w:rFonts w:cstheme="minorHAnsi"/>
          <w:color w:val="000000" w:themeColor="text1"/>
          <w:sz w:val="20"/>
          <w:szCs w:val="20"/>
        </w:rPr>
        <w:tab/>
      </w:r>
      <w:r w:rsidR="00DA3E34" w:rsidRPr="00316E85">
        <w:rPr>
          <w:rFonts w:cstheme="minorHAnsi"/>
          <w:color w:val="000000" w:themeColor="text1"/>
          <w:sz w:val="20"/>
          <w:szCs w:val="20"/>
        </w:rPr>
        <w:t>TC Glass</w:t>
      </w:r>
      <w:r w:rsidR="00E44D56" w:rsidRPr="00316E85">
        <w:rPr>
          <w:rFonts w:cstheme="minorHAnsi"/>
          <w:color w:val="000000" w:themeColor="text1"/>
          <w:sz w:val="20"/>
          <w:szCs w:val="20"/>
        </w:rPr>
        <w:tab/>
      </w:r>
      <w:r w:rsidR="00E44D56" w:rsidRPr="00316E85">
        <w:rPr>
          <w:rFonts w:cstheme="minorHAnsi"/>
          <w:color w:val="000000" w:themeColor="text1"/>
          <w:sz w:val="20"/>
          <w:szCs w:val="20"/>
        </w:rPr>
        <w:tab/>
      </w:r>
      <w:r w:rsidR="00E44D56" w:rsidRPr="00316E85">
        <w:rPr>
          <w:rFonts w:cstheme="minorHAnsi"/>
          <w:color w:val="000000" w:themeColor="text1"/>
          <w:sz w:val="20"/>
          <w:szCs w:val="20"/>
        </w:rPr>
        <w:tab/>
      </w:r>
      <w:r w:rsidR="00E44D56" w:rsidRPr="00316E85">
        <w:rPr>
          <w:rFonts w:cstheme="minorHAnsi"/>
          <w:color w:val="000000" w:themeColor="text1"/>
          <w:sz w:val="20"/>
          <w:szCs w:val="20"/>
        </w:rPr>
        <w:tab/>
      </w:r>
      <w:r w:rsidR="00316E85">
        <w:rPr>
          <w:rFonts w:cstheme="minorHAnsi"/>
          <w:color w:val="000000" w:themeColor="text1"/>
          <w:sz w:val="20"/>
          <w:szCs w:val="20"/>
        </w:rPr>
        <w:tab/>
      </w:r>
      <w:r w:rsidR="00DA3E34" w:rsidRPr="00316E85">
        <w:rPr>
          <w:rFonts w:cstheme="minorHAnsi"/>
          <w:color w:val="000000" w:themeColor="text1"/>
          <w:sz w:val="20"/>
          <w:szCs w:val="20"/>
        </w:rPr>
        <w:t>United Materials</w:t>
      </w:r>
    </w:p>
    <w:p w14:paraId="094F359F" w14:textId="2FD3C8E9" w:rsidR="002471C8" w:rsidRDefault="002471C8" w:rsidP="0088269D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Vemco</w:t>
      </w:r>
      <w:proofErr w:type="spellEnd"/>
    </w:p>
    <w:p w14:paraId="13BD2D65" w14:textId="3CA43625" w:rsidR="00CB5849" w:rsidRPr="00CB5849" w:rsidRDefault="00CB5849" w:rsidP="00CB5849">
      <w:pPr>
        <w:ind w:left="720" w:firstLine="720"/>
        <w:rPr>
          <w:rFonts w:cstheme="minorHAnsi"/>
          <w:color w:val="000000" w:themeColor="text1"/>
          <w:sz w:val="20"/>
          <w:szCs w:val="20"/>
        </w:rPr>
        <w:sectPr w:rsidR="00CB5849" w:rsidRPr="00CB5849" w:rsidSect="00847F12">
          <w:type w:val="continuous"/>
          <w:pgSz w:w="12240" w:h="15840"/>
          <w:pgMar w:top="1080" w:right="720" w:bottom="806" w:left="864" w:header="720" w:footer="720" w:gutter="0"/>
          <w:cols w:num="2" w:space="720"/>
          <w:titlePg/>
          <w:docGrid w:linePitch="360"/>
        </w:sectPr>
      </w:pPr>
      <w:r>
        <w:rPr>
          <w:rFonts w:cstheme="minorHAnsi"/>
          <w:color w:val="000000" w:themeColor="text1"/>
          <w:sz w:val="20"/>
          <w:szCs w:val="20"/>
        </w:rPr>
        <w:t>Wipfli</w:t>
      </w:r>
    </w:p>
    <w:p w14:paraId="4581A43C" w14:textId="77777777" w:rsidR="007508E3" w:rsidRDefault="007508E3" w:rsidP="00DA3E34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344C1DB5" w14:textId="1D223CC2" w:rsidR="00DA3E34" w:rsidRPr="00316E85" w:rsidRDefault="00DA3E34" w:rsidP="00DA3E34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316E85">
        <w:rPr>
          <w:rFonts w:cstheme="minorHAnsi"/>
          <w:b/>
          <w:bCs/>
          <w:color w:val="1F3864" w:themeColor="accent1" w:themeShade="80"/>
          <w:sz w:val="20"/>
          <w:szCs w:val="20"/>
        </w:rPr>
        <w:t>Community Division $1,000-$2,499/yr.</w:t>
      </w:r>
    </w:p>
    <w:p w14:paraId="633E3B6A" w14:textId="77777777" w:rsidR="00904C76" w:rsidRDefault="00904C76" w:rsidP="00597347">
      <w:pPr>
        <w:ind w:left="720" w:firstLine="720"/>
        <w:rPr>
          <w:rFonts w:cstheme="minorHAnsi"/>
          <w:color w:val="000000" w:themeColor="text1"/>
          <w:sz w:val="20"/>
          <w:szCs w:val="20"/>
        </w:rPr>
        <w:sectPr w:rsidR="00904C76" w:rsidSect="00847F12">
          <w:type w:val="continuous"/>
          <w:pgSz w:w="12240" w:h="15840"/>
          <w:pgMar w:top="1080" w:right="720" w:bottom="806" w:left="864" w:header="720" w:footer="720" w:gutter="0"/>
          <w:cols w:space="720"/>
          <w:titlePg/>
          <w:docGrid w:linePitch="360"/>
        </w:sectPr>
      </w:pPr>
    </w:p>
    <w:p w14:paraId="65BE1698" w14:textId="0B7955E5" w:rsidR="00904C76" w:rsidRDefault="00DA3E34" w:rsidP="00904C76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1st Liberty Federal Credit Union</w:t>
      </w:r>
      <w:r w:rsidR="00043F48" w:rsidRPr="00316E85">
        <w:rPr>
          <w:rFonts w:cstheme="minorHAnsi"/>
          <w:color w:val="000000" w:themeColor="text1"/>
          <w:sz w:val="20"/>
          <w:szCs w:val="20"/>
        </w:rPr>
        <w:tab/>
      </w:r>
    </w:p>
    <w:p w14:paraId="02225DDF" w14:textId="77777777" w:rsidR="00904C76" w:rsidRDefault="009C291B" w:rsidP="005A10EA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Action Plumbing &amp; Construction</w:t>
      </w:r>
    </w:p>
    <w:p w14:paraId="0B868B03" w14:textId="132A9059" w:rsidR="00B4512D" w:rsidRDefault="00B4512D" w:rsidP="005A10EA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Ag Processing Solutions, Inc.</w:t>
      </w:r>
    </w:p>
    <w:p w14:paraId="499949E0" w14:textId="443B06A0" w:rsidR="00904C76" w:rsidRDefault="00904C76" w:rsidP="005A10EA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All Around Construction of Great Falls</w:t>
      </w:r>
    </w:p>
    <w:p w14:paraId="4B961CCE" w14:textId="77777777" w:rsidR="00904C76" w:rsidRDefault="00904C76" w:rsidP="005A10EA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Arvon Block, LLC</w:t>
      </w:r>
    </w:p>
    <w:p w14:paraId="2DB41A14" w14:textId="58DBE26D" w:rsidR="00D733E2" w:rsidRDefault="00D733E2" w:rsidP="005A10EA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Belt Valley Bank</w:t>
      </w:r>
    </w:p>
    <w:p w14:paraId="231B9611" w14:textId="31043B6C" w:rsidR="00C208E2" w:rsidRDefault="00C208E2" w:rsidP="005A10EA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Bill Harris Insurance</w:t>
      </w:r>
    </w:p>
    <w:p w14:paraId="4C4EECD2" w14:textId="780A9560" w:rsidR="00CB5849" w:rsidRDefault="00DA3E34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Big Sky Civil &amp; Environmental, In</w:t>
      </w:r>
      <w:r w:rsidR="002471C8">
        <w:rPr>
          <w:rFonts w:cstheme="minorHAnsi"/>
          <w:color w:val="000000" w:themeColor="text1"/>
          <w:sz w:val="20"/>
          <w:szCs w:val="20"/>
        </w:rPr>
        <w:t>c.</w:t>
      </w:r>
      <w:r w:rsidR="009E6A88">
        <w:rPr>
          <w:rFonts w:cstheme="minorHAnsi"/>
          <w:color w:val="000000" w:themeColor="text1"/>
          <w:sz w:val="20"/>
          <w:szCs w:val="20"/>
        </w:rPr>
        <w:tab/>
      </w:r>
      <w:r w:rsidR="00A24414" w:rsidRPr="00316E85">
        <w:rPr>
          <w:rFonts w:cstheme="minorHAnsi"/>
          <w:color w:val="000000" w:themeColor="text1"/>
          <w:sz w:val="20"/>
          <w:szCs w:val="20"/>
        </w:rPr>
        <w:tab/>
      </w:r>
      <w:r w:rsidR="00904C76">
        <w:rPr>
          <w:rFonts w:cstheme="minorHAnsi"/>
          <w:color w:val="000000" w:themeColor="text1"/>
          <w:sz w:val="20"/>
          <w:szCs w:val="20"/>
        </w:rPr>
        <w:t>B</w:t>
      </w:r>
      <w:r w:rsidR="00BD5937">
        <w:rPr>
          <w:rFonts w:cstheme="minorHAnsi"/>
          <w:color w:val="000000" w:themeColor="text1"/>
          <w:sz w:val="20"/>
          <w:szCs w:val="20"/>
        </w:rPr>
        <w:t>uchanan Enterprises, Inc.</w:t>
      </w:r>
      <w:r w:rsidR="009E6A88">
        <w:rPr>
          <w:rFonts w:cstheme="minorHAnsi"/>
          <w:color w:val="000000" w:themeColor="text1"/>
          <w:sz w:val="20"/>
          <w:szCs w:val="20"/>
        </w:rPr>
        <w:tab/>
      </w:r>
      <w:r w:rsidR="00CC6C88">
        <w:rPr>
          <w:rFonts w:cstheme="minorHAnsi"/>
          <w:color w:val="000000" w:themeColor="text1"/>
          <w:sz w:val="20"/>
          <w:szCs w:val="20"/>
        </w:rPr>
        <w:tab/>
      </w:r>
      <w:r w:rsidR="00A24414" w:rsidRPr="00316E85">
        <w:rPr>
          <w:rFonts w:cstheme="minorHAnsi"/>
          <w:color w:val="000000" w:themeColor="text1"/>
          <w:sz w:val="20"/>
          <w:szCs w:val="20"/>
        </w:rPr>
        <w:tab/>
      </w:r>
      <w:r w:rsidR="00B909AA" w:rsidRPr="00316E85">
        <w:rPr>
          <w:rFonts w:cstheme="minorHAnsi"/>
          <w:color w:val="000000" w:themeColor="text1"/>
          <w:sz w:val="20"/>
          <w:szCs w:val="20"/>
        </w:rPr>
        <w:t>Cascade County Tavern Association</w:t>
      </w:r>
      <w:r w:rsidR="00A24414" w:rsidRPr="00316E85">
        <w:rPr>
          <w:rFonts w:cstheme="minorHAnsi"/>
          <w:color w:val="000000" w:themeColor="text1"/>
          <w:sz w:val="20"/>
          <w:szCs w:val="20"/>
        </w:rPr>
        <w:tab/>
      </w:r>
      <w:r w:rsidR="00BD5937">
        <w:rPr>
          <w:rFonts w:cstheme="minorHAnsi"/>
          <w:color w:val="000000" w:themeColor="text1"/>
          <w:sz w:val="20"/>
          <w:szCs w:val="20"/>
        </w:rPr>
        <w:tab/>
      </w:r>
      <w:r w:rsidR="00567D51">
        <w:rPr>
          <w:rFonts w:cstheme="minorHAnsi"/>
          <w:color w:val="000000" w:themeColor="text1"/>
          <w:sz w:val="20"/>
          <w:szCs w:val="20"/>
        </w:rPr>
        <w:t>Citizen’s Alliance Bank</w:t>
      </w:r>
      <w:r w:rsidR="00D733E2">
        <w:rPr>
          <w:rFonts w:cstheme="minorHAnsi"/>
          <w:color w:val="000000" w:themeColor="text1"/>
          <w:sz w:val="20"/>
          <w:szCs w:val="20"/>
        </w:rPr>
        <w:tab/>
      </w:r>
      <w:r w:rsidR="00D733E2">
        <w:rPr>
          <w:rFonts w:cstheme="minorHAnsi"/>
          <w:color w:val="000000" w:themeColor="text1"/>
          <w:sz w:val="20"/>
          <w:szCs w:val="20"/>
        </w:rPr>
        <w:tab/>
      </w:r>
      <w:r w:rsidR="00D733E2">
        <w:rPr>
          <w:rFonts w:cstheme="minorHAnsi"/>
          <w:color w:val="000000" w:themeColor="text1"/>
          <w:sz w:val="20"/>
          <w:szCs w:val="20"/>
        </w:rPr>
        <w:tab/>
      </w:r>
      <w:r w:rsidR="00CA06D1">
        <w:rPr>
          <w:rFonts w:cstheme="minorHAnsi"/>
          <w:color w:val="000000" w:themeColor="text1"/>
          <w:sz w:val="20"/>
          <w:szCs w:val="20"/>
        </w:rPr>
        <w:t>Cogswell Insurance Agenc</w:t>
      </w:r>
      <w:r w:rsidR="00C379FC">
        <w:rPr>
          <w:rFonts w:cstheme="minorHAnsi"/>
          <w:color w:val="000000" w:themeColor="text1"/>
          <w:sz w:val="20"/>
          <w:szCs w:val="20"/>
        </w:rPr>
        <w:t>y</w:t>
      </w:r>
    </w:p>
    <w:p w14:paraId="3A0E27BC" w14:textId="7871A1E6" w:rsidR="00B4512D" w:rsidRDefault="00B4512D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Contract Flooring/Carpet One</w:t>
      </w:r>
    </w:p>
    <w:p w14:paraId="65AD438B" w14:textId="77777777" w:rsidR="00CB5849" w:rsidRDefault="00CB5849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Demski Group</w:t>
      </w:r>
    </w:p>
    <w:p w14:paraId="73275C67" w14:textId="3317C100" w:rsidR="00C379FC" w:rsidRDefault="00B909AA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Dustin Young &amp; Company</w:t>
      </w:r>
      <w:r w:rsidR="00043F48" w:rsidRPr="00316E85">
        <w:rPr>
          <w:rFonts w:cstheme="minorHAnsi"/>
          <w:color w:val="000000" w:themeColor="text1"/>
          <w:sz w:val="20"/>
          <w:szCs w:val="20"/>
        </w:rPr>
        <w:tab/>
      </w:r>
      <w:r w:rsidR="00043F48" w:rsidRPr="00316E85">
        <w:rPr>
          <w:rFonts w:cstheme="minorHAnsi"/>
          <w:color w:val="000000" w:themeColor="text1"/>
          <w:sz w:val="20"/>
          <w:szCs w:val="20"/>
        </w:rPr>
        <w:tab/>
      </w:r>
    </w:p>
    <w:p w14:paraId="1A07DBDD" w14:textId="77777777" w:rsidR="00CF111B" w:rsidRDefault="009E6A88" w:rsidP="00CB5849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 w:rsidR="009C291B">
        <w:rPr>
          <w:rFonts w:cstheme="minorHAnsi"/>
          <w:color w:val="000000" w:themeColor="text1"/>
          <w:sz w:val="20"/>
          <w:szCs w:val="20"/>
        </w:rPr>
        <w:t>Enbar</w:t>
      </w:r>
      <w:r w:rsidR="009C291B">
        <w:rPr>
          <w:rFonts w:cstheme="minorHAnsi"/>
          <w:color w:val="000000" w:themeColor="text1"/>
          <w:sz w:val="20"/>
          <w:szCs w:val="20"/>
        </w:rPr>
        <w:tab/>
      </w:r>
      <w:r w:rsidR="009C291B">
        <w:rPr>
          <w:rFonts w:cstheme="minorHAnsi"/>
          <w:color w:val="000000" w:themeColor="text1"/>
          <w:sz w:val="20"/>
          <w:szCs w:val="20"/>
        </w:rPr>
        <w:tab/>
      </w:r>
      <w:r w:rsidR="009C291B">
        <w:rPr>
          <w:rFonts w:cstheme="minorHAnsi"/>
          <w:color w:val="000000" w:themeColor="text1"/>
          <w:sz w:val="20"/>
          <w:szCs w:val="20"/>
        </w:rPr>
        <w:tab/>
      </w:r>
      <w:r w:rsidR="009C291B">
        <w:rPr>
          <w:rFonts w:cstheme="minorHAnsi"/>
          <w:color w:val="000000" w:themeColor="text1"/>
          <w:sz w:val="20"/>
          <w:szCs w:val="20"/>
        </w:rPr>
        <w:tab/>
      </w:r>
      <w:r w:rsidR="009C291B">
        <w:rPr>
          <w:rFonts w:cstheme="minorHAnsi"/>
          <w:color w:val="000000" w:themeColor="text1"/>
          <w:sz w:val="20"/>
          <w:szCs w:val="20"/>
        </w:rPr>
        <w:tab/>
      </w:r>
      <w:r w:rsidR="00CB5849">
        <w:rPr>
          <w:rFonts w:cstheme="minorHAnsi"/>
          <w:color w:val="000000" w:themeColor="text1"/>
          <w:sz w:val="20"/>
          <w:szCs w:val="20"/>
        </w:rPr>
        <w:tab/>
      </w:r>
      <w:r w:rsidR="00043F48" w:rsidRPr="00316E85">
        <w:rPr>
          <w:rFonts w:cstheme="minorHAnsi"/>
          <w:color w:val="000000" w:themeColor="text1"/>
          <w:sz w:val="20"/>
          <w:szCs w:val="20"/>
        </w:rPr>
        <w:t>Falcon, Lester and Schaff, P.C.</w:t>
      </w:r>
    </w:p>
    <w:p w14:paraId="07BE93BB" w14:textId="761669E1" w:rsidR="00CF111B" w:rsidRDefault="00CF111B" w:rsidP="00CB5849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  <w:t>Falls Mechanical</w:t>
      </w:r>
    </w:p>
    <w:p w14:paraId="1BBB126D" w14:textId="54E8C20A" w:rsidR="00C208E2" w:rsidRDefault="00A24414" w:rsidP="00CB5849">
      <w:pPr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ab/>
      </w:r>
      <w:r w:rsidR="00B909AA" w:rsidRPr="00316E85">
        <w:rPr>
          <w:rFonts w:cstheme="minorHAnsi"/>
          <w:color w:val="000000" w:themeColor="text1"/>
          <w:sz w:val="20"/>
          <w:szCs w:val="20"/>
        </w:rPr>
        <w:t>Ferrin’s Furniture</w:t>
      </w:r>
      <w:r w:rsidR="00043F48" w:rsidRPr="00316E85">
        <w:rPr>
          <w:rFonts w:cstheme="minorHAnsi"/>
          <w:color w:val="000000" w:themeColor="text1"/>
          <w:sz w:val="20"/>
          <w:szCs w:val="20"/>
        </w:rPr>
        <w:tab/>
      </w:r>
    </w:p>
    <w:p w14:paraId="41C52A8D" w14:textId="77777777" w:rsidR="00B4512D" w:rsidRDefault="00D733E2" w:rsidP="00CB5849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Flying S Title Co.</w:t>
      </w:r>
      <w:r w:rsidR="00BD5937">
        <w:rPr>
          <w:rFonts w:cstheme="minorHAnsi"/>
          <w:color w:val="000000" w:themeColor="text1"/>
          <w:sz w:val="20"/>
          <w:szCs w:val="20"/>
        </w:rPr>
        <w:tab/>
      </w:r>
    </w:p>
    <w:p w14:paraId="28B08732" w14:textId="43FE4DC5" w:rsidR="009F2611" w:rsidRDefault="00B4512D" w:rsidP="00CB5849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Front Range Law, PLLP</w:t>
      </w:r>
      <w:r w:rsidR="00BD5937">
        <w:rPr>
          <w:rFonts w:cstheme="minorHAnsi"/>
          <w:color w:val="000000" w:themeColor="text1"/>
          <w:sz w:val="20"/>
          <w:szCs w:val="20"/>
        </w:rPr>
        <w:tab/>
      </w:r>
      <w:r w:rsidR="00BD5937">
        <w:rPr>
          <w:rFonts w:cstheme="minorHAnsi"/>
          <w:color w:val="000000" w:themeColor="text1"/>
          <w:sz w:val="20"/>
          <w:szCs w:val="20"/>
        </w:rPr>
        <w:tab/>
      </w:r>
      <w:r w:rsidR="00EE5C72">
        <w:rPr>
          <w:rFonts w:cstheme="minorHAnsi"/>
          <w:color w:val="000000" w:themeColor="text1"/>
          <w:sz w:val="20"/>
          <w:szCs w:val="20"/>
        </w:rPr>
        <w:tab/>
      </w:r>
      <w:r w:rsidR="00E44D56" w:rsidRPr="00316E85">
        <w:rPr>
          <w:rFonts w:cstheme="minorHAnsi"/>
          <w:color w:val="000000" w:themeColor="text1"/>
          <w:sz w:val="20"/>
          <w:szCs w:val="20"/>
        </w:rPr>
        <w:t xml:space="preserve">Geranios </w:t>
      </w:r>
      <w:r w:rsidR="000001CA" w:rsidRPr="00316E85">
        <w:rPr>
          <w:rFonts w:cstheme="minorHAnsi"/>
          <w:color w:val="000000" w:themeColor="text1"/>
          <w:sz w:val="20"/>
          <w:szCs w:val="20"/>
        </w:rPr>
        <w:t>Enterprises, Inc.</w:t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B909AA" w:rsidRPr="00316E85">
        <w:rPr>
          <w:rFonts w:cstheme="minorHAnsi"/>
          <w:color w:val="000000" w:themeColor="text1"/>
          <w:sz w:val="20"/>
          <w:szCs w:val="20"/>
        </w:rPr>
        <w:t>Global Credit, LLC</w:t>
      </w:r>
      <w:r w:rsidR="00043F48" w:rsidRPr="00316E85">
        <w:rPr>
          <w:rFonts w:cstheme="minorHAnsi"/>
          <w:color w:val="000000" w:themeColor="text1"/>
          <w:sz w:val="20"/>
          <w:szCs w:val="20"/>
        </w:rPr>
        <w:tab/>
      </w:r>
      <w:r w:rsidR="00043F48" w:rsidRPr="00316E85">
        <w:rPr>
          <w:rFonts w:cstheme="minorHAnsi"/>
          <w:color w:val="000000" w:themeColor="text1"/>
          <w:sz w:val="20"/>
          <w:szCs w:val="20"/>
        </w:rPr>
        <w:tab/>
      </w:r>
      <w:r w:rsidR="00043F48" w:rsidRPr="00316E85">
        <w:rPr>
          <w:rFonts w:cstheme="minorHAnsi"/>
          <w:color w:val="000000" w:themeColor="text1"/>
          <w:sz w:val="20"/>
          <w:szCs w:val="20"/>
        </w:rPr>
        <w:tab/>
      </w:r>
      <w:r w:rsidR="00EE5C72">
        <w:rPr>
          <w:rFonts w:cstheme="minorHAnsi"/>
          <w:color w:val="000000" w:themeColor="text1"/>
          <w:sz w:val="20"/>
          <w:szCs w:val="20"/>
        </w:rPr>
        <w:tab/>
      </w:r>
      <w:proofErr w:type="spellStart"/>
      <w:r w:rsidR="00043F48" w:rsidRPr="00316E85">
        <w:rPr>
          <w:rFonts w:cstheme="minorHAnsi"/>
          <w:color w:val="000000" w:themeColor="text1"/>
          <w:sz w:val="20"/>
          <w:szCs w:val="20"/>
        </w:rPr>
        <w:t>Grabofsky</w:t>
      </w:r>
      <w:proofErr w:type="spellEnd"/>
      <w:r w:rsidR="00043F48" w:rsidRPr="00316E85">
        <w:rPr>
          <w:rFonts w:cstheme="minorHAnsi"/>
          <w:color w:val="000000" w:themeColor="text1"/>
          <w:sz w:val="20"/>
          <w:szCs w:val="20"/>
        </w:rPr>
        <w:t>, Van Heel &amp; Funderburke, PC</w:t>
      </w:r>
      <w:r w:rsidR="00043F48" w:rsidRPr="00316E85">
        <w:rPr>
          <w:rFonts w:cstheme="minorHAnsi"/>
          <w:color w:val="000000" w:themeColor="text1"/>
          <w:sz w:val="20"/>
          <w:szCs w:val="20"/>
        </w:rPr>
        <w:tab/>
        <w:t>Great Falls Business Improvement District</w:t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B909AA" w:rsidRPr="00316E85">
        <w:rPr>
          <w:rFonts w:cstheme="minorHAnsi"/>
          <w:color w:val="000000" w:themeColor="text1"/>
          <w:sz w:val="20"/>
          <w:szCs w:val="20"/>
        </w:rPr>
        <w:t>Great Falls College MSU</w:t>
      </w:r>
      <w:r w:rsidR="00043F48" w:rsidRPr="00316E85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B909AA" w:rsidRPr="00316E85">
        <w:rPr>
          <w:rFonts w:cstheme="minorHAnsi"/>
          <w:color w:val="000000" w:themeColor="text1"/>
          <w:sz w:val="20"/>
          <w:szCs w:val="20"/>
        </w:rPr>
        <w:t>Great Falls Voyagers</w:t>
      </w:r>
      <w:r w:rsidR="00EE5C72">
        <w:rPr>
          <w:rFonts w:cstheme="minorHAnsi"/>
          <w:color w:val="000000" w:themeColor="text1"/>
          <w:sz w:val="20"/>
          <w:szCs w:val="20"/>
        </w:rPr>
        <w:tab/>
      </w:r>
      <w:r w:rsidR="00EE5C72">
        <w:rPr>
          <w:rFonts w:cstheme="minorHAnsi"/>
          <w:color w:val="000000" w:themeColor="text1"/>
          <w:sz w:val="20"/>
          <w:szCs w:val="20"/>
        </w:rPr>
        <w:tab/>
      </w:r>
      <w:r w:rsidR="00EE5C72">
        <w:rPr>
          <w:rFonts w:cstheme="minorHAnsi"/>
          <w:color w:val="000000" w:themeColor="text1"/>
          <w:sz w:val="20"/>
          <w:szCs w:val="20"/>
        </w:rPr>
        <w:tab/>
      </w:r>
      <w:r w:rsidR="008A4F62" w:rsidRPr="00316E85">
        <w:rPr>
          <w:rFonts w:cstheme="minorHAnsi"/>
          <w:color w:val="000000" w:themeColor="text1"/>
          <w:sz w:val="20"/>
          <w:szCs w:val="20"/>
        </w:rPr>
        <w:t>Harp Financial Group, Travis Harp</w:t>
      </w:r>
      <w:r w:rsidR="00043F48" w:rsidRPr="00316E85">
        <w:rPr>
          <w:rFonts w:cstheme="minorHAnsi"/>
          <w:color w:val="000000" w:themeColor="text1"/>
          <w:sz w:val="20"/>
          <w:szCs w:val="20"/>
        </w:rPr>
        <w:tab/>
      </w:r>
      <w:r w:rsidR="00043F48" w:rsidRPr="00316E85">
        <w:rPr>
          <w:rFonts w:cstheme="minorHAnsi"/>
          <w:color w:val="000000" w:themeColor="text1"/>
          <w:sz w:val="20"/>
          <w:szCs w:val="20"/>
        </w:rPr>
        <w:tab/>
        <w:t>Hi-Line Moving Services</w:t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B909AA" w:rsidRPr="00316E85">
        <w:rPr>
          <w:rFonts w:cstheme="minorHAnsi"/>
          <w:color w:val="000000" w:themeColor="text1"/>
          <w:sz w:val="20"/>
          <w:szCs w:val="20"/>
        </w:rPr>
        <w:t>Home Builders Association of Great Falls</w:t>
      </w:r>
      <w:r w:rsidR="00043F48" w:rsidRPr="00316E85">
        <w:rPr>
          <w:rFonts w:cstheme="minorHAnsi"/>
          <w:color w:val="000000" w:themeColor="text1"/>
          <w:sz w:val="20"/>
          <w:szCs w:val="20"/>
        </w:rPr>
        <w:tab/>
        <w:t>Hoven Equipment Company</w:t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B909AA" w:rsidRPr="00316E85">
        <w:rPr>
          <w:rFonts w:cstheme="minorHAnsi"/>
          <w:color w:val="000000" w:themeColor="text1"/>
          <w:sz w:val="20"/>
          <w:szCs w:val="20"/>
        </w:rPr>
        <w:t>Hyb</w:t>
      </w:r>
      <w:r w:rsidR="00FF3709" w:rsidRPr="00316E85">
        <w:rPr>
          <w:rFonts w:cstheme="minorHAnsi"/>
          <w:color w:val="000000" w:themeColor="text1"/>
          <w:sz w:val="20"/>
          <w:szCs w:val="20"/>
        </w:rPr>
        <w:t>rid Steel Design</w:t>
      </w:r>
      <w:r w:rsidR="00043F48" w:rsidRPr="00316E85">
        <w:rPr>
          <w:rFonts w:cstheme="minorHAnsi"/>
          <w:color w:val="000000" w:themeColor="text1"/>
          <w:sz w:val="20"/>
          <w:szCs w:val="20"/>
        </w:rPr>
        <w:tab/>
      </w:r>
      <w:r w:rsidR="00CC6C88">
        <w:rPr>
          <w:rFonts w:cstheme="minorHAnsi"/>
          <w:color w:val="000000" w:themeColor="text1"/>
          <w:sz w:val="20"/>
          <w:szCs w:val="20"/>
        </w:rPr>
        <w:tab/>
      </w:r>
      <w:r w:rsidR="00CC6C88">
        <w:rPr>
          <w:rFonts w:cstheme="minorHAnsi"/>
          <w:color w:val="000000" w:themeColor="text1"/>
          <w:sz w:val="20"/>
          <w:szCs w:val="20"/>
        </w:rPr>
        <w:tab/>
      </w:r>
      <w:proofErr w:type="spellStart"/>
      <w:r w:rsidR="00043F48" w:rsidRPr="00316E85">
        <w:rPr>
          <w:rFonts w:cstheme="minorHAnsi"/>
          <w:color w:val="000000" w:themeColor="text1"/>
          <w:sz w:val="20"/>
          <w:szCs w:val="20"/>
        </w:rPr>
        <w:t>Hygienix</w:t>
      </w:r>
      <w:proofErr w:type="spellEnd"/>
      <w:r w:rsidR="00C1122F">
        <w:rPr>
          <w:rFonts w:cstheme="minorHAnsi"/>
          <w:color w:val="000000" w:themeColor="text1"/>
          <w:sz w:val="20"/>
          <w:szCs w:val="20"/>
        </w:rPr>
        <w:tab/>
      </w:r>
      <w:r w:rsidR="00C1122F">
        <w:rPr>
          <w:rFonts w:cstheme="minorHAnsi"/>
          <w:color w:val="000000" w:themeColor="text1"/>
          <w:sz w:val="20"/>
          <w:szCs w:val="20"/>
        </w:rPr>
        <w:tab/>
      </w:r>
      <w:r w:rsidR="00C1122F">
        <w:rPr>
          <w:rFonts w:cstheme="minorHAnsi"/>
          <w:color w:val="000000" w:themeColor="text1"/>
          <w:sz w:val="20"/>
          <w:szCs w:val="20"/>
        </w:rPr>
        <w:tab/>
      </w:r>
      <w:r w:rsidR="00C1122F">
        <w:rPr>
          <w:rFonts w:cstheme="minorHAnsi"/>
          <w:color w:val="000000" w:themeColor="text1"/>
          <w:sz w:val="20"/>
          <w:szCs w:val="20"/>
        </w:rPr>
        <w:tab/>
      </w:r>
      <w:r w:rsidR="00C1122F">
        <w:rPr>
          <w:rFonts w:cstheme="minorHAnsi"/>
          <w:color w:val="000000" w:themeColor="text1"/>
          <w:sz w:val="20"/>
          <w:szCs w:val="20"/>
        </w:rPr>
        <w:tab/>
      </w:r>
      <w:r w:rsidR="00F20BCD">
        <w:rPr>
          <w:rFonts w:cstheme="minorHAnsi"/>
          <w:color w:val="000000" w:themeColor="text1"/>
          <w:sz w:val="20"/>
          <w:szCs w:val="20"/>
        </w:rPr>
        <w:t>IND Hemp</w:t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CC6C88">
        <w:rPr>
          <w:rFonts w:cstheme="minorHAnsi"/>
          <w:color w:val="000000" w:themeColor="text1"/>
          <w:sz w:val="20"/>
          <w:szCs w:val="20"/>
        </w:rPr>
        <w:tab/>
      </w:r>
      <w:r w:rsidR="00EC1C58">
        <w:rPr>
          <w:rFonts w:cstheme="minorHAnsi"/>
          <w:color w:val="000000" w:themeColor="text1"/>
          <w:sz w:val="20"/>
          <w:szCs w:val="20"/>
        </w:rPr>
        <w:t>Independence Bank</w:t>
      </w:r>
      <w:r w:rsidR="009E6A88">
        <w:rPr>
          <w:rFonts w:cstheme="minorHAnsi"/>
          <w:color w:val="000000" w:themeColor="text1"/>
          <w:sz w:val="20"/>
          <w:szCs w:val="20"/>
        </w:rPr>
        <w:tab/>
      </w:r>
      <w:r w:rsidR="009E6A88">
        <w:rPr>
          <w:rFonts w:cstheme="minorHAnsi"/>
          <w:color w:val="000000" w:themeColor="text1"/>
          <w:sz w:val="20"/>
          <w:szCs w:val="20"/>
        </w:rPr>
        <w:tab/>
      </w:r>
      <w:r w:rsidR="009E6A88">
        <w:rPr>
          <w:rFonts w:cstheme="minorHAnsi"/>
          <w:color w:val="000000" w:themeColor="text1"/>
          <w:sz w:val="20"/>
          <w:szCs w:val="20"/>
        </w:rPr>
        <w:tab/>
      </w:r>
      <w:r w:rsidR="00FF3709" w:rsidRPr="00316E85">
        <w:rPr>
          <w:rFonts w:cstheme="minorHAnsi"/>
          <w:color w:val="000000" w:themeColor="text1"/>
          <w:sz w:val="20"/>
          <w:szCs w:val="20"/>
        </w:rPr>
        <w:t>K&amp;K Trucking</w:t>
      </w:r>
      <w:r w:rsidR="00043F48" w:rsidRPr="00316E85">
        <w:rPr>
          <w:rFonts w:cstheme="minorHAnsi"/>
          <w:color w:val="000000" w:themeColor="text1"/>
          <w:sz w:val="20"/>
          <w:szCs w:val="20"/>
        </w:rPr>
        <w:tab/>
      </w:r>
      <w:r w:rsidR="00043F48" w:rsidRPr="00316E85">
        <w:rPr>
          <w:rFonts w:cstheme="minorHAnsi"/>
          <w:color w:val="000000" w:themeColor="text1"/>
          <w:sz w:val="20"/>
          <w:szCs w:val="20"/>
        </w:rPr>
        <w:tab/>
      </w:r>
      <w:r w:rsidR="00043F48" w:rsidRPr="00316E85">
        <w:rPr>
          <w:rFonts w:cstheme="minorHAnsi"/>
          <w:color w:val="000000" w:themeColor="text1"/>
          <w:sz w:val="20"/>
          <w:szCs w:val="20"/>
        </w:rPr>
        <w:tab/>
      </w:r>
      <w:r w:rsidR="00CC6C88">
        <w:rPr>
          <w:rFonts w:cstheme="minorHAnsi"/>
          <w:color w:val="000000" w:themeColor="text1"/>
          <w:sz w:val="20"/>
          <w:szCs w:val="20"/>
        </w:rPr>
        <w:tab/>
      </w:r>
      <w:r w:rsidR="00043F48" w:rsidRPr="00316E85">
        <w:rPr>
          <w:rFonts w:cstheme="minorHAnsi"/>
          <w:color w:val="000000" w:themeColor="text1"/>
          <w:sz w:val="20"/>
          <w:szCs w:val="20"/>
        </w:rPr>
        <w:t xml:space="preserve">Klinefelter’s Insulation </w:t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FF3709" w:rsidRPr="00316E85">
        <w:rPr>
          <w:rFonts w:cstheme="minorHAnsi"/>
          <w:color w:val="000000" w:themeColor="text1"/>
          <w:sz w:val="20"/>
          <w:szCs w:val="20"/>
        </w:rPr>
        <w:t>KLJ Engineering, LLC</w:t>
      </w:r>
    </w:p>
    <w:p w14:paraId="4C48F4A0" w14:textId="77777777" w:rsidR="00EF4D02" w:rsidRDefault="009F2611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9F2611">
        <w:rPr>
          <w:rFonts w:cstheme="minorHAnsi"/>
          <w:color w:val="000000" w:themeColor="text1"/>
          <w:sz w:val="20"/>
          <w:szCs w:val="20"/>
        </w:rPr>
        <w:t>Loucks &amp; Glassley, PLLP</w:t>
      </w:r>
      <w:r w:rsidR="00043F48" w:rsidRPr="00316E85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9E6A88">
        <w:rPr>
          <w:rFonts w:cstheme="minorHAnsi"/>
          <w:color w:val="000000" w:themeColor="text1"/>
          <w:sz w:val="20"/>
          <w:szCs w:val="20"/>
        </w:rPr>
        <w:tab/>
      </w:r>
      <w:r w:rsidR="00DE5698">
        <w:rPr>
          <w:rFonts w:cstheme="minorHAnsi"/>
          <w:color w:val="000000" w:themeColor="text1"/>
          <w:sz w:val="20"/>
          <w:szCs w:val="20"/>
        </w:rPr>
        <w:t>McLaughlin Research Institute</w:t>
      </w:r>
      <w:r w:rsidR="00DE5698">
        <w:rPr>
          <w:rFonts w:cstheme="minorHAnsi"/>
          <w:color w:val="000000" w:themeColor="text1"/>
          <w:sz w:val="20"/>
          <w:szCs w:val="20"/>
        </w:rPr>
        <w:tab/>
      </w:r>
      <w:r w:rsidR="005A10EA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>Midway Rental</w:t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  <w:t>Mighty Mo Brewing Company</w:t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6861B7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>Montana Milling</w:t>
      </w:r>
      <w:r w:rsidR="008A4F62" w:rsidRPr="00316E85">
        <w:rPr>
          <w:rFonts w:cstheme="minorHAnsi"/>
          <w:color w:val="000000" w:themeColor="text1"/>
          <w:sz w:val="20"/>
          <w:szCs w:val="20"/>
        </w:rPr>
        <w:tab/>
      </w:r>
      <w:r w:rsidR="008A4F62" w:rsidRPr="00316E85">
        <w:rPr>
          <w:rFonts w:cstheme="minorHAnsi"/>
          <w:color w:val="000000" w:themeColor="text1"/>
          <w:sz w:val="20"/>
          <w:szCs w:val="20"/>
        </w:rPr>
        <w:tab/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  <w:r w:rsidR="006861B7">
        <w:rPr>
          <w:rFonts w:cstheme="minorHAnsi"/>
          <w:color w:val="000000" w:themeColor="text1"/>
          <w:sz w:val="20"/>
          <w:szCs w:val="20"/>
        </w:rPr>
        <w:tab/>
      </w:r>
      <w:proofErr w:type="spellStart"/>
      <w:r w:rsidR="000001CA" w:rsidRPr="00316E85">
        <w:rPr>
          <w:rFonts w:cstheme="minorHAnsi"/>
          <w:color w:val="000000" w:themeColor="text1"/>
          <w:sz w:val="20"/>
          <w:szCs w:val="20"/>
        </w:rPr>
        <w:t>Neighborworks</w:t>
      </w:r>
      <w:proofErr w:type="spellEnd"/>
      <w:r w:rsidR="000001CA" w:rsidRPr="00316E85">
        <w:rPr>
          <w:rFonts w:cstheme="minorHAnsi"/>
          <w:color w:val="000000" w:themeColor="text1"/>
          <w:sz w:val="20"/>
          <w:szCs w:val="20"/>
        </w:rPr>
        <w:t xml:space="preserve"> Great Fall</w:t>
      </w:r>
      <w:r w:rsidR="004C7B96" w:rsidRPr="00316E85">
        <w:rPr>
          <w:rFonts w:cstheme="minorHAnsi"/>
          <w:color w:val="000000" w:themeColor="text1"/>
          <w:sz w:val="20"/>
          <w:szCs w:val="20"/>
        </w:rPr>
        <w:t>s</w:t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</w:r>
    </w:p>
    <w:p w14:paraId="49819C18" w14:textId="569498A0" w:rsidR="00C55FBA" w:rsidRDefault="00EF4D02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New Day Property Managers, Jim Dea</w:t>
      </w:r>
      <w:r w:rsidR="000001CA" w:rsidRPr="00316E85">
        <w:rPr>
          <w:rFonts w:cstheme="minorHAnsi"/>
          <w:color w:val="000000" w:themeColor="text1"/>
          <w:sz w:val="20"/>
          <w:szCs w:val="20"/>
        </w:rPr>
        <w:tab/>
        <w:t>Northern Directory Publishing</w:t>
      </w:r>
      <w:r w:rsidR="008A4F62" w:rsidRPr="00316E85">
        <w:rPr>
          <w:rFonts w:cstheme="minorHAnsi"/>
          <w:color w:val="000000" w:themeColor="text1"/>
          <w:sz w:val="20"/>
          <w:szCs w:val="20"/>
        </w:rPr>
        <w:tab/>
      </w:r>
      <w:r w:rsidR="005A10EA">
        <w:rPr>
          <w:rFonts w:cstheme="minorHAnsi"/>
          <w:color w:val="000000" w:themeColor="text1"/>
          <w:sz w:val="20"/>
          <w:szCs w:val="20"/>
        </w:rPr>
        <w:tab/>
      </w:r>
      <w:proofErr w:type="spellStart"/>
      <w:r w:rsidR="000001CA" w:rsidRPr="00316E85">
        <w:rPr>
          <w:rFonts w:cstheme="minorHAnsi"/>
          <w:color w:val="000000" w:themeColor="text1"/>
          <w:sz w:val="20"/>
          <w:szCs w:val="20"/>
        </w:rPr>
        <w:t>Powergas</w:t>
      </w:r>
      <w:proofErr w:type="spellEnd"/>
      <w:r w:rsidR="003D0C8F" w:rsidRPr="00316E85">
        <w:rPr>
          <w:rFonts w:cstheme="minorHAnsi"/>
          <w:color w:val="000000" w:themeColor="text1"/>
          <w:sz w:val="20"/>
          <w:szCs w:val="20"/>
        </w:rPr>
        <w:t xml:space="preserve"> Corporation</w:t>
      </w:r>
      <w:r w:rsidR="00C1122F">
        <w:rPr>
          <w:rFonts w:cstheme="minorHAnsi"/>
          <w:color w:val="000000" w:themeColor="text1"/>
          <w:sz w:val="20"/>
          <w:szCs w:val="20"/>
        </w:rPr>
        <w:tab/>
      </w:r>
    </w:p>
    <w:p w14:paraId="3091C00A" w14:textId="6280FEF2" w:rsidR="002B75E2" w:rsidRDefault="002B75E2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Opportunity Bank</w:t>
      </w:r>
    </w:p>
    <w:p w14:paraId="117EBCEE" w14:textId="77777777" w:rsidR="00C55FBA" w:rsidRDefault="00C55FBA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River Drive Properties LLC</w:t>
      </w:r>
    </w:p>
    <w:p w14:paraId="2556CE0B" w14:textId="368DBD7B" w:rsidR="00F44D25" w:rsidRDefault="00C1122F" w:rsidP="00C55FBA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 w:rsidR="00FF0A86">
        <w:rPr>
          <w:rFonts w:cstheme="minorHAnsi"/>
          <w:color w:val="000000" w:themeColor="text1"/>
          <w:sz w:val="20"/>
          <w:szCs w:val="20"/>
        </w:rPr>
        <w:t>Rocky Mountain Carriers</w:t>
      </w:r>
      <w:r w:rsidR="00FF0A86">
        <w:rPr>
          <w:rFonts w:cstheme="minorHAnsi"/>
          <w:color w:val="000000" w:themeColor="text1"/>
          <w:sz w:val="20"/>
          <w:szCs w:val="20"/>
        </w:rPr>
        <w:tab/>
      </w:r>
      <w:r w:rsidR="003D0C8F" w:rsidRPr="00316E85">
        <w:rPr>
          <w:rFonts w:cstheme="minorHAnsi"/>
          <w:color w:val="000000" w:themeColor="text1"/>
          <w:sz w:val="20"/>
          <w:szCs w:val="20"/>
        </w:rPr>
        <w:tab/>
      </w:r>
      <w:r w:rsidR="00EC1C58">
        <w:rPr>
          <w:rFonts w:cstheme="minorHAnsi"/>
          <w:color w:val="000000" w:themeColor="text1"/>
          <w:sz w:val="20"/>
          <w:szCs w:val="20"/>
        </w:rPr>
        <w:tab/>
      </w:r>
      <w:r w:rsidR="00C55FBA">
        <w:rPr>
          <w:rFonts w:cstheme="minorHAnsi"/>
          <w:color w:val="000000" w:themeColor="text1"/>
          <w:sz w:val="20"/>
          <w:szCs w:val="20"/>
        </w:rPr>
        <w:tab/>
      </w:r>
      <w:r w:rsidR="00B211DE">
        <w:rPr>
          <w:rFonts w:cstheme="minorHAnsi"/>
          <w:color w:val="000000" w:themeColor="text1"/>
          <w:sz w:val="20"/>
          <w:szCs w:val="20"/>
        </w:rPr>
        <w:t>Sharon Virgin, Realtor</w:t>
      </w:r>
    </w:p>
    <w:p w14:paraId="06D45F2D" w14:textId="68638155" w:rsidR="00C379FC" w:rsidRDefault="00F44D25" w:rsidP="00F44D25">
      <w:pPr>
        <w:ind w:firstLine="144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TDS Telecom</w:t>
      </w:r>
      <w:r w:rsidR="003D0C8F" w:rsidRPr="00316E85">
        <w:rPr>
          <w:rFonts w:cstheme="minorHAnsi"/>
          <w:color w:val="000000" w:themeColor="text1"/>
          <w:sz w:val="20"/>
          <w:szCs w:val="20"/>
        </w:rPr>
        <w:tab/>
      </w:r>
      <w:r w:rsidR="003D0C8F" w:rsidRPr="00316E85">
        <w:rPr>
          <w:rFonts w:cstheme="minorHAnsi"/>
          <w:color w:val="000000" w:themeColor="text1"/>
          <w:sz w:val="20"/>
          <w:szCs w:val="20"/>
        </w:rPr>
        <w:tab/>
      </w:r>
      <w:r w:rsidR="00B211DE"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 w:rsidR="00C55FBA">
        <w:rPr>
          <w:rFonts w:cstheme="minorHAnsi"/>
          <w:color w:val="000000" w:themeColor="text1"/>
          <w:sz w:val="20"/>
          <w:szCs w:val="20"/>
        </w:rPr>
        <w:tab/>
      </w:r>
      <w:proofErr w:type="gramStart"/>
      <w:r w:rsidR="00A24414" w:rsidRPr="00316E85">
        <w:rPr>
          <w:rFonts w:cstheme="minorHAnsi"/>
          <w:color w:val="000000" w:themeColor="text1"/>
          <w:sz w:val="20"/>
          <w:szCs w:val="20"/>
        </w:rPr>
        <w:t>The</w:t>
      </w:r>
      <w:proofErr w:type="gramEnd"/>
      <w:r w:rsidR="00A24414" w:rsidRPr="00316E8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24414" w:rsidRPr="00316E85">
        <w:rPr>
          <w:rFonts w:cstheme="minorHAnsi"/>
          <w:color w:val="000000" w:themeColor="text1"/>
          <w:sz w:val="20"/>
          <w:szCs w:val="20"/>
        </w:rPr>
        <w:t>Fagenstrom</w:t>
      </w:r>
      <w:proofErr w:type="spellEnd"/>
      <w:r w:rsidR="00A24414" w:rsidRPr="00316E85">
        <w:rPr>
          <w:rFonts w:cstheme="minorHAnsi"/>
          <w:color w:val="000000" w:themeColor="text1"/>
          <w:sz w:val="20"/>
          <w:szCs w:val="20"/>
        </w:rPr>
        <w:t xml:space="preserve"> Co.</w:t>
      </w:r>
      <w:r w:rsidR="008A4F62" w:rsidRPr="00316E85">
        <w:rPr>
          <w:rFonts w:cstheme="minorHAnsi"/>
          <w:color w:val="000000" w:themeColor="text1"/>
          <w:sz w:val="20"/>
          <w:szCs w:val="20"/>
        </w:rPr>
        <w:tab/>
      </w:r>
      <w:r w:rsidR="008A4F62" w:rsidRPr="00316E85">
        <w:rPr>
          <w:rFonts w:cstheme="minorHAnsi"/>
          <w:color w:val="000000" w:themeColor="text1"/>
          <w:sz w:val="20"/>
          <w:szCs w:val="20"/>
        </w:rPr>
        <w:tab/>
      </w:r>
      <w:r w:rsidR="008A4F62" w:rsidRPr="00316E85">
        <w:rPr>
          <w:rFonts w:cstheme="minorHAnsi"/>
          <w:color w:val="000000" w:themeColor="text1"/>
          <w:sz w:val="20"/>
          <w:szCs w:val="20"/>
        </w:rPr>
        <w:tab/>
      </w:r>
      <w:r w:rsidR="00C55FBA">
        <w:rPr>
          <w:rFonts w:cstheme="minorHAnsi"/>
          <w:color w:val="000000" w:themeColor="text1"/>
          <w:sz w:val="20"/>
          <w:szCs w:val="20"/>
        </w:rPr>
        <w:tab/>
      </w:r>
      <w:r w:rsidR="00A24414" w:rsidRPr="00316E85">
        <w:rPr>
          <w:rFonts w:cstheme="minorHAnsi"/>
          <w:color w:val="000000" w:themeColor="text1"/>
          <w:sz w:val="20"/>
          <w:szCs w:val="20"/>
        </w:rPr>
        <w:t>The Wendt Agency</w:t>
      </w:r>
    </w:p>
    <w:p w14:paraId="53D87459" w14:textId="77777777" w:rsidR="00CF111B" w:rsidRDefault="00C379FC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Tim &amp; Johnna Lightbourne</w:t>
      </w:r>
      <w:r w:rsidR="00A24414" w:rsidRPr="00316E85">
        <w:rPr>
          <w:rFonts w:cstheme="minorHAnsi"/>
          <w:color w:val="000000" w:themeColor="text1"/>
          <w:sz w:val="20"/>
          <w:szCs w:val="20"/>
        </w:rPr>
        <w:tab/>
      </w:r>
      <w:r w:rsidR="00A24414" w:rsidRPr="00316E85">
        <w:rPr>
          <w:rFonts w:cstheme="minorHAnsi"/>
          <w:color w:val="000000" w:themeColor="text1"/>
          <w:sz w:val="20"/>
          <w:szCs w:val="20"/>
        </w:rPr>
        <w:tab/>
      </w:r>
      <w:r w:rsidR="00A24414" w:rsidRPr="00316E85">
        <w:rPr>
          <w:rFonts w:cstheme="minorHAnsi"/>
          <w:color w:val="000000" w:themeColor="text1"/>
          <w:sz w:val="20"/>
          <w:szCs w:val="20"/>
        </w:rPr>
        <w:tab/>
        <w:t>University of Providence</w:t>
      </w:r>
    </w:p>
    <w:p w14:paraId="69D64065" w14:textId="77777777" w:rsidR="00CF111B" w:rsidRDefault="00CF111B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Upslope Group</w:t>
      </w:r>
    </w:p>
    <w:p w14:paraId="6101DDC8" w14:textId="47A7CD11" w:rsidR="00597347" w:rsidRPr="00316E85" w:rsidRDefault="00A24414" w:rsidP="00D733E2">
      <w:pPr>
        <w:ind w:left="720" w:firstLine="720"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Veolia North America</w:t>
      </w:r>
      <w:r w:rsidR="008A4F62" w:rsidRPr="00316E85">
        <w:rPr>
          <w:rFonts w:cstheme="minorHAnsi"/>
          <w:color w:val="000000" w:themeColor="text1"/>
          <w:sz w:val="20"/>
          <w:szCs w:val="20"/>
        </w:rPr>
        <w:tab/>
      </w:r>
      <w:r w:rsidR="008A4F62" w:rsidRPr="00316E85">
        <w:rPr>
          <w:rFonts w:cstheme="minorHAnsi"/>
          <w:color w:val="000000" w:themeColor="text1"/>
          <w:sz w:val="20"/>
          <w:szCs w:val="20"/>
        </w:rPr>
        <w:tab/>
      </w:r>
      <w:r w:rsidR="00EC1C58">
        <w:rPr>
          <w:rFonts w:cstheme="minorHAnsi"/>
          <w:color w:val="000000" w:themeColor="text1"/>
          <w:sz w:val="20"/>
          <w:szCs w:val="20"/>
        </w:rPr>
        <w:tab/>
      </w:r>
      <w:r w:rsidRPr="00316E85">
        <w:rPr>
          <w:rFonts w:cstheme="minorHAnsi"/>
          <w:color w:val="000000" w:themeColor="text1"/>
          <w:sz w:val="20"/>
          <w:szCs w:val="20"/>
        </w:rPr>
        <w:t>Water &amp; Environmental Technologies, Inc</w:t>
      </w:r>
      <w:r w:rsidR="00CA06D1">
        <w:rPr>
          <w:rFonts w:cstheme="minorHAnsi"/>
          <w:color w:val="000000" w:themeColor="text1"/>
          <w:sz w:val="20"/>
          <w:szCs w:val="20"/>
        </w:rPr>
        <w:tab/>
        <w:t>Woith Engineering</w:t>
      </w:r>
    </w:p>
    <w:p w14:paraId="657A4352" w14:textId="77777777" w:rsidR="00904C76" w:rsidRDefault="00904C76" w:rsidP="00A24414">
      <w:pPr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  <w:sectPr w:rsidR="00904C76" w:rsidSect="00847F12">
          <w:type w:val="continuous"/>
          <w:pgSz w:w="12240" w:h="15840"/>
          <w:pgMar w:top="1080" w:right="720" w:bottom="806" w:left="864" w:header="720" w:footer="720" w:gutter="0"/>
          <w:cols w:num="2" w:space="720"/>
          <w:titlePg/>
          <w:docGrid w:linePitch="360"/>
        </w:sectPr>
      </w:pPr>
    </w:p>
    <w:p w14:paraId="3F5AE57A" w14:textId="77777777" w:rsidR="007508E3" w:rsidRDefault="007508E3" w:rsidP="00036AF0">
      <w:pPr>
        <w:contextualSpacing/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2E01BC95" w14:textId="18DF08A2" w:rsidR="00036AF0" w:rsidRDefault="00A24414" w:rsidP="00036AF0">
      <w:pPr>
        <w:contextualSpacing/>
        <w:jc w:val="center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316E85">
        <w:rPr>
          <w:rFonts w:cstheme="minorHAnsi"/>
          <w:b/>
          <w:bCs/>
          <w:color w:val="1F3864" w:themeColor="accent1" w:themeShade="80"/>
          <w:sz w:val="20"/>
          <w:szCs w:val="20"/>
        </w:rPr>
        <w:t>Supporter Division $500-$999/</w:t>
      </w:r>
      <w:r w:rsidR="00036AF0">
        <w:rPr>
          <w:rFonts w:cstheme="minorHAnsi"/>
          <w:b/>
          <w:bCs/>
          <w:color w:val="1F3864" w:themeColor="accent1" w:themeShade="80"/>
          <w:sz w:val="20"/>
          <w:szCs w:val="20"/>
        </w:rPr>
        <w:t>yr.</w:t>
      </w:r>
    </w:p>
    <w:p w14:paraId="56559E2F" w14:textId="77777777" w:rsidR="00036AF0" w:rsidRDefault="00036AF0" w:rsidP="00036AF0">
      <w:pPr>
        <w:ind w:left="720" w:firstLine="720"/>
        <w:contextualSpacing/>
        <w:rPr>
          <w:rFonts w:cstheme="minorHAnsi"/>
          <w:color w:val="000000" w:themeColor="text1"/>
          <w:sz w:val="20"/>
          <w:szCs w:val="20"/>
        </w:rPr>
        <w:sectPr w:rsidR="00036AF0" w:rsidSect="00847F12">
          <w:type w:val="continuous"/>
          <w:pgSz w:w="12240" w:h="15840"/>
          <w:pgMar w:top="1080" w:right="720" w:bottom="806" w:left="864" w:header="720" w:footer="720" w:gutter="0"/>
          <w:cols w:space="720"/>
          <w:titlePg/>
          <w:docGrid w:linePitch="360"/>
        </w:sectPr>
      </w:pPr>
    </w:p>
    <w:p w14:paraId="1F6467E0" w14:textId="4D38DC51" w:rsidR="00036AF0" w:rsidRDefault="00036AF0" w:rsidP="00036AF0">
      <w:pPr>
        <w:ind w:left="720" w:firstLine="720"/>
        <w:contextualSpacing/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B</w:t>
      </w:r>
      <w:r w:rsidRPr="00316E85">
        <w:rPr>
          <w:rFonts w:cstheme="minorHAnsi"/>
          <w:color w:val="000000" w:themeColor="text1"/>
          <w:sz w:val="20"/>
          <w:szCs w:val="20"/>
        </w:rPr>
        <w:t>Spark</w:t>
      </w:r>
      <w:proofErr w:type="spellEnd"/>
      <w:r w:rsidRPr="00316E85">
        <w:rPr>
          <w:rFonts w:cstheme="minorHAnsi"/>
          <w:color w:val="000000" w:themeColor="text1"/>
          <w:sz w:val="20"/>
          <w:szCs w:val="20"/>
        </w:rPr>
        <w:t xml:space="preserve"> Architecture</w:t>
      </w:r>
    </w:p>
    <w:p w14:paraId="3D09EBB6" w14:textId="6C16AAB2" w:rsidR="00036AF0" w:rsidRDefault="00036AF0" w:rsidP="00036AF0">
      <w:pPr>
        <w:ind w:left="1440"/>
        <w:contextualSpacing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Morrison-Maierle, Inc,</w:t>
      </w:r>
    </w:p>
    <w:p w14:paraId="40A46794" w14:textId="7CD29EEE" w:rsidR="00036AF0" w:rsidRDefault="00036AF0" w:rsidP="00036AF0">
      <w:pPr>
        <w:ind w:left="1440"/>
        <w:contextualSpacing/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NewFields</w:t>
      </w:r>
      <w:proofErr w:type="spellEnd"/>
    </w:p>
    <w:p w14:paraId="7E267706" w14:textId="620B1792" w:rsidR="00036AF0" w:rsidRDefault="00036AF0" w:rsidP="00036AF0">
      <w:pPr>
        <w:ind w:left="1440"/>
        <w:contextualSpacing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Scott, Tokerud &amp; McCarty, P.C.</w:t>
      </w:r>
    </w:p>
    <w:p w14:paraId="24B10E5A" w14:textId="0E6A6F3A" w:rsidR="00036AF0" w:rsidRDefault="00036AF0" w:rsidP="00036AF0">
      <w:pPr>
        <w:ind w:left="1440"/>
        <w:contextualSpacing/>
        <w:rPr>
          <w:rFonts w:cstheme="minorHAnsi"/>
          <w:color w:val="000000" w:themeColor="text1"/>
          <w:sz w:val="20"/>
          <w:szCs w:val="20"/>
        </w:rPr>
      </w:pPr>
      <w:r w:rsidRPr="00316E85">
        <w:rPr>
          <w:rFonts w:cstheme="minorHAnsi"/>
          <w:color w:val="000000" w:themeColor="text1"/>
          <w:sz w:val="20"/>
          <w:szCs w:val="20"/>
        </w:rPr>
        <w:t>Ted &amp; Roxie Lewis</w:t>
      </w:r>
    </w:p>
    <w:p w14:paraId="37805F33" w14:textId="68B23A81" w:rsidR="00036AF0" w:rsidRDefault="00036AF0" w:rsidP="00036AF0">
      <w:pPr>
        <w:ind w:left="1440"/>
        <w:contextualSpacing/>
        <w:rPr>
          <w:rFonts w:cstheme="minorHAnsi"/>
          <w:color w:val="000000" w:themeColor="text1"/>
          <w:sz w:val="20"/>
          <w:szCs w:val="20"/>
        </w:rPr>
        <w:sectPr w:rsidR="00036AF0" w:rsidSect="00847F12">
          <w:type w:val="continuous"/>
          <w:pgSz w:w="12240" w:h="15840"/>
          <w:pgMar w:top="1080" w:right="720" w:bottom="806" w:left="864" w:header="720" w:footer="720" w:gutter="0"/>
          <w:cols w:num="2" w:space="720"/>
          <w:titlePg/>
          <w:docGrid w:linePitch="360"/>
        </w:sectPr>
      </w:pPr>
      <w:r w:rsidRPr="00316E85">
        <w:rPr>
          <w:rFonts w:cstheme="minorHAnsi"/>
          <w:color w:val="000000" w:themeColor="text1"/>
          <w:sz w:val="20"/>
          <w:szCs w:val="20"/>
        </w:rPr>
        <w:t>Wen</w:t>
      </w:r>
      <w:r w:rsidR="00920EA5">
        <w:rPr>
          <w:rFonts w:cstheme="minorHAnsi"/>
          <w:color w:val="000000" w:themeColor="text1"/>
          <w:sz w:val="20"/>
          <w:szCs w:val="20"/>
        </w:rPr>
        <w:t>dy Weissman, CPA</w:t>
      </w:r>
    </w:p>
    <w:p w14:paraId="5B49660E" w14:textId="18F71FF2" w:rsidR="00036AF0" w:rsidRPr="00036AF0" w:rsidRDefault="00036AF0" w:rsidP="00920EA5">
      <w:pPr>
        <w:ind w:left="720" w:firstLine="720"/>
        <w:contextualSpacing/>
        <w:rPr>
          <w:rFonts w:cstheme="minorHAnsi"/>
          <w:color w:val="000000" w:themeColor="text1"/>
          <w:sz w:val="20"/>
          <w:szCs w:val="20"/>
        </w:rPr>
        <w:sectPr w:rsidR="00036AF0" w:rsidRPr="00036AF0" w:rsidSect="00847F12">
          <w:type w:val="continuous"/>
          <w:pgSz w:w="12240" w:h="15840"/>
          <w:pgMar w:top="1080" w:right="720" w:bottom="806" w:left="864" w:header="720" w:footer="720" w:gutter="0"/>
          <w:cols w:num="2" w:space="720"/>
          <w:titlePg/>
          <w:docGrid w:linePitch="360"/>
        </w:sectPr>
      </w:pPr>
      <w:r w:rsidRPr="00316E85">
        <w:rPr>
          <w:rFonts w:cstheme="minorHAnsi"/>
          <w:color w:val="000000" w:themeColor="text1"/>
          <w:sz w:val="20"/>
          <w:szCs w:val="20"/>
        </w:rPr>
        <w:t>Hazardous Technologies, I</w:t>
      </w:r>
      <w:r>
        <w:rPr>
          <w:rFonts w:cstheme="minorHAnsi"/>
          <w:color w:val="000000" w:themeColor="text1"/>
          <w:sz w:val="20"/>
          <w:szCs w:val="20"/>
        </w:rPr>
        <w:t>n</w:t>
      </w:r>
      <w:r w:rsidR="002471C8">
        <w:rPr>
          <w:rFonts w:cstheme="minorHAnsi"/>
          <w:color w:val="000000" w:themeColor="text1"/>
          <w:sz w:val="20"/>
          <w:szCs w:val="20"/>
        </w:rPr>
        <w:t>c.</w:t>
      </w:r>
    </w:p>
    <w:p w14:paraId="37947596" w14:textId="22C82CAE" w:rsidR="00904C76" w:rsidRDefault="00904C76" w:rsidP="00036AF0">
      <w:pPr>
        <w:contextualSpacing/>
        <w:rPr>
          <w:rFonts w:cstheme="minorHAnsi"/>
          <w:color w:val="000000" w:themeColor="text1"/>
          <w:sz w:val="20"/>
          <w:szCs w:val="20"/>
        </w:rPr>
        <w:sectPr w:rsidR="00904C76" w:rsidSect="00847F12">
          <w:type w:val="continuous"/>
          <w:pgSz w:w="12240" w:h="15840"/>
          <w:pgMar w:top="1080" w:right="720" w:bottom="806" w:left="864" w:header="720" w:footer="720" w:gutter="0"/>
          <w:cols w:num="2" w:space="720"/>
          <w:titlePg/>
          <w:docGrid w:linePitch="360"/>
        </w:sectPr>
      </w:pPr>
    </w:p>
    <w:p w14:paraId="60D3878C" w14:textId="3648AD69" w:rsidR="0063671F" w:rsidRPr="0063671F" w:rsidRDefault="00E83145" w:rsidP="00036AF0">
      <w:pPr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316E85">
        <w:rPr>
          <w:rFonts w:cstheme="minorHAnsi"/>
          <w:color w:val="1F3864" w:themeColor="accent1" w:themeShade="80"/>
          <w:sz w:val="20"/>
          <w:szCs w:val="20"/>
        </w:rPr>
        <w:t>Mission</w:t>
      </w:r>
      <w:proofErr w:type="gramStart"/>
      <w:r w:rsidRPr="00316E85">
        <w:rPr>
          <w:rFonts w:cstheme="minorHAnsi"/>
          <w:color w:val="1F3864" w:themeColor="accent1" w:themeShade="80"/>
          <w:sz w:val="20"/>
          <w:szCs w:val="20"/>
        </w:rPr>
        <w:t xml:space="preserve">:  </w:t>
      </w:r>
      <w:r w:rsidR="0063671F" w:rsidRPr="0063671F">
        <w:rPr>
          <w:rFonts w:cstheme="minorHAnsi"/>
          <w:b/>
          <w:bCs/>
          <w:color w:val="1F3864" w:themeColor="accent1" w:themeShade="80"/>
          <w:sz w:val="20"/>
          <w:szCs w:val="20"/>
        </w:rPr>
        <w:t>Grow</w:t>
      </w:r>
      <w:proofErr w:type="gramEnd"/>
      <w:r w:rsidR="0063671F" w:rsidRPr="0063671F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diverse economic opportunities that enhance quality of life.</w:t>
      </w:r>
    </w:p>
    <w:p w14:paraId="2E03FAF9" w14:textId="603182B6" w:rsidR="0063671F" w:rsidRPr="0063671F" w:rsidRDefault="0063671F" w:rsidP="0063671F">
      <w:pPr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63671F">
        <w:rPr>
          <w:rFonts w:cstheme="minorHAnsi"/>
          <w:color w:val="1F3864" w:themeColor="accent1" w:themeShade="80"/>
          <w:sz w:val="20"/>
          <w:szCs w:val="20"/>
        </w:rPr>
        <w:t>We seek to transform Great Falls, Montana and the surrounding rural and tribal region into a thriving economy that raises the standard of living, particularly for underserved populations and economically distressed areas, and creates greater economic opportunity for people, entrepreneurs, and businesses.</w:t>
      </w:r>
    </w:p>
    <w:p w14:paraId="08061B66" w14:textId="6A75B893" w:rsidR="00E83145" w:rsidRPr="00316E85" w:rsidRDefault="00C65449" w:rsidP="0063671F">
      <w:pPr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1B2ABD">
        <w:rPr>
          <w:rFonts w:cstheme="minorHAnsi"/>
          <w:noProof/>
          <w:color w:val="1F3864" w:themeColor="accent1" w:themeShade="8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2A7496E" wp14:editId="31164BD1">
            <wp:simplePos x="0" y="0"/>
            <wp:positionH relativeFrom="margin">
              <wp:posOffset>-345440</wp:posOffset>
            </wp:positionH>
            <wp:positionV relativeFrom="page">
              <wp:posOffset>8748889</wp:posOffset>
            </wp:positionV>
            <wp:extent cx="807438" cy="807438"/>
            <wp:effectExtent l="0" t="0" r="5715" b="5715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7" cy="810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2ABD">
        <w:rPr>
          <w:rFonts w:cstheme="minorHAnsi"/>
          <w:noProof/>
          <w:color w:val="1F3864" w:themeColor="accent1" w:themeShade="8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C224CC3" wp14:editId="71133024">
            <wp:simplePos x="0" y="0"/>
            <wp:positionH relativeFrom="margin">
              <wp:posOffset>5456766</wp:posOffset>
            </wp:positionH>
            <wp:positionV relativeFrom="page">
              <wp:posOffset>8873773</wp:posOffset>
            </wp:positionV>
            <wp:extent cx="1630982" cy="683945"/>
            <wp:effectExtent l="0" t="0" r="0" b="1905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982" cy="6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145" w:rsidRPr="00316E85">
        <w:rPr>
          <w:rFonts w:cstheme="minorHAnsi"/>
          <w:color w:val="1F3864" w:themeColor="accent1" w:themeShade="80"/>
          <w:sz w:val="20"/>
          <w:szCs w:val="20"/>
        </w:rPr>
        <w:t>The Great Falls Development Authority, Inc. is a 501(c)(3) charitable organization.</w:t>
      </w:r>
    </w:p>
    <w:p w14:paraId="6D55D1AC" w14:textId="30A740E1" w:rsidR="00E83145" w:rsidRPr="00316E85" w:rsidRDefault="00E83145" w:rsidP="00E83145">
      <w:pPr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316E85">
        <w:rPr>
          <w:rFonts w:cstheme="minorHAnsi"/>
          <w:color w:val="1F3864" w:themeColor="accent1" w:themeShade="80"/>
          <w:sz w:val="20"/>
          <w:szCs w:val="20"/>
        </w:rPr>
        <w:t xml:space="preserve">GFDA is a certified Community Development Financial Institution.  </w:t>
      </w:r>
    </w:p>
    <w:p w14:paraId="04EB171D" w14:textId="328E89AB" w:rsidR="00740610" w:rsidRPr="00C65449" w:rsidRDefault="00E83145" w:rsidP="00EC1C58">
      <w:pPr>
        <w:jc w:val="center"/>
        <w:rPr>
          <w:rFonts w:cstheme="minorHAnsi"/>
          <w:b/>
          <w:bCs/>
          <w:i/>
          <w:iCs/>
          <w:color w:val="1F3864" w:themeColor="accent1" w:themeShade="80"/>
          <w:sz w:val="20"/>
          <w:szCs w:val="20"/>
        </w:rPr>
      </w:pPr>
      <w:r w:rsidRPr="00C65449">
        <w:rPr>
          <w:rFonts w:cstheme="minorHAnsi"/>
          <w:b/>
          <w:bCs/>
          <w:i/>
          <w:iCs/>
          <w:color w:val="1F3864" w:themeColor="accent1" w:themeShade="80"/>
          <w:sz w:val="20"/>
          <w:szCs w:val="20"/>
        </w:rPr>
        <w:t xml:space="preserve">Our EIN is 81-0465605 </w:t>
      </w:r>
    </w:p>
    <w:p w14:paraId="2964A68B" w14:textId="4136DEEE" w:rsidR="007306A6" w:rsidRDefault="002B75E2" w:rsidP="007306A6">
      <w:pPr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1B2ABD">
        <w:rPr>
          <w:rFonts w:cstheme="minorHAnsi"/>
          <w:noProof/>
          <w:color w:val="1F3864" w:themeColor="accent1" w:themeShade="80"/>
        </w:rPr>
        <w:drawing>
          <wp:anchor distT="0" distB="0" distL="114300" distR="114300" simplePos="0" relativeHeight="251664384" behindDoc="0" locked="0" layoutInCell="1" allowOverlap="1" wp14:anchorId="64859F04" wp14:editId="169E63C5">
            <wp:simplePos x="0" y="0"/>
            <wp:positionH relativeFrom="margin">
              <wp:posOffset>481330</wp:posOffset>
            </wp:positionH>
            <wp:positionV relativeFrom="page">
              <wp:posOffset>8751570</wp:posOffset>
            </wp:positionV>
            <wp:extent cx="782955" cy="782955"/>
            <wp:effectExtent l="0" t="0" r="444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6A6">
        <w:rPr>
          <w:rFonts w:cstheme="minorHAnsi"/>
          <w:color w:val="1F3864" w:themeColor="accent1" w:themeShade="80"/>
          <w:sz w:val="20"/>
          <w:szCs w:val="20"/>
        </w:rPr>
        <w:t>If you want to join our team of investors</w:t>
      </w:r>
      <w:r w:rsidR="00446C4F">
        <w:rPr>
          <w:rFonts w:cstheme="minorHAnsi"/>
          <w:color w:val="1F3864" w:themeColor="accent1" w:themeShade="80"/>
          <w:sz w:val="20"/>
          <w:szCs w:val="20"/>
        </w:rPr>
        <w:t xml:space="preserve">, </w:t>
      </w:r>
      <w:r w:rsidR="007306A6">
        <w:rPr>
          <w:rFonts w:cstheme="minorHAnsi"/>
          <w:color w:val="1F3864" w:themeColor="accent1" w:themeShade="80"/>
          <w:sz w:val="20"/>
          <w:szCs w:val="20"/>
        </w:rPr>
        <w:t xml:space="preserve">contact </w:t>
      </w:r>
    </w:p>
    <w:p w14:paraId="1A16278D" w14:textId="77777777" w:rsidR="00B4512D" w:rsidRDefault="00B4512D" w:rsidP="00C65449">
      <w:pPr>
        <w:jc w:val="center"/>
        <w:rPr>
          <w:rFonts w:cstheme="minorHAnsi"/>
          <w:color w:val="1F3864" w:themeColor="accent1" w:themeShade="80"/>
          <w:sz w:val="20"/>
          <w:szCs w:val="20"/>
        </w:rPr>
      </w:pPr>
      <w:r>
        <w:rPr>
          <w:rFonts w:cstheme="minorHAnsi"/>
          <w:color w:val="1F3864" w:themeColor="accent1" w:themeShade="80"/>
          <w:sz w:val="20"/>
          <w:szCs w:val="20"/>
        </w:rPr>
        <w:t>Vice President Investment</w:t>
      </w:r>
      <w:r w:rsidR="00446C4F">
        <w:rPr>
          <w:rFonts w:cstheme="minorHAnsi"/>
          <w:color w:val="1F3864" w:themeColor="accent1" w:themeShade="80"/>
          <w:sz w:val="20"/>
          <w:szCs w:val="20"/>
        </w:rPr>
        <w:t>,</w:t>
      </w:r>
      <w:r w:rsidR="007306A6">
        <w:rPr>
          <w:rFonts w:cstheme="minorHAnsi"/>
          <w:color w:val="1F3864" w:themeColor="accent1" w:themeShade="80"/>
          <w:sz w:val="20"/>
          <w:szCs w:val="20"/>
        </w:rPr>
        <w:t xml:space="preserve"> </w:t>
      </w:r>
    </w:p>
    <w:p w14:paraId="00A89C8F" w14:textId="0CC26E82" w:rsidR="00036644" w:rsidRPr="00446C4F" w:rsidRDefault="007306A6" w:rsidP="00C65449">
      <w:pPr>
        <w:jc w:val="center"/>
        <w:rPr>
          <w:rFonts w:cstheme="minorHAnsi"/>
          <w:color w:val="1F3864" w:themeColor="accent1" w:themeShade="80"/>
          <w:sz w:val="20"/>
          <w:szCs w:val="20"/>
        </w:rPr>
      </w:pPr>
      <w:r>
        <w:rPr>
          <w:rFonts w:cstheme="minorHAnsi"/>
          <w:color w:val="1F3864" w:themeColor="accent1" w:themeShade="80"/>
          <w:sz w:val="20"/>
          <w:szCs w:val="20"/>
        </w:rPr>
        <w:t>Jenn Gallmeier 406.781.9499</w:t>
      </w:r>
      <w:r w:rsidR="00C65449">
        <w:rPr>
          <w:rFonts w:cstheme="minorHAnsi"/>
          <w:color w:val="1F3864" w:themeColor="accent1" w:themeShade="80"/>
          <w:sz w:val="20"/>
          <w:szCs w:val="20"/>
        </w:rPr>
        <w:t xml:space="preserve"> </w:t>
      </w:r>
      <w:hyperlink r:id="rId16" w:history="1">
        <w:r w:rsidR="00C65449" w:rsidRPr="00011794">
          <w:rPr>
            <w:rStyle w:val="Hyperlink"/>
            <w:rFonts w:cstheme="minorHAnsi"/>
            <w:sz w:val="20"/>
            <w:szCs w:val="20"/>
          </w:rPr>
          <w:t>Jenn@GrowGreatFalls.org</w:t>
        </w:r>
      </w:hyperlink>
      <w:r w:rsidR="00C65449">
        <w:rPr>
          <w:rFonts w:cstheme="minorHAnsi"/>
          <w:color w:val="1F3864" w:themeColor="accent1" w:themeShade="80"/>
          <w:sz w:val="20"/>
          <w:szCs w:val="20"/>
        </w:rPr>
        <w:t xml:space="preserve"> </w:t>
      </w:r>
    </w:p>
    <w:sectPr w:rsidR="00036644" w:rsidRPr="00446C4F" w:rsidSect="00847F12">
      <w:type w:val="continuous"/>
      <w:pgSz w:w="12240" w:h="15840"/>
      <w:pgMar w:top="1080" w:right="720" w:bottom="806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7DE5C" w14:textId="77777777" w:rsidR="0067096C" w:rsidRDefault="0067096C" w:rsidP="0074574E">
      <w:r>
        <w:separator/>
      </w:r>
    </w:p>
  </w:endnote>
  <w:endnote w:type="continuationSeparator" w:id="0">
    <w:p w14:paraId="5D56B801" w14:textId="77777777" w:rsidR="0067096C" w:rsidRDefault="0067096C" w:rsidP="0074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3C9A3" w14:textId="00237D96" w:rsidR="006A010D" w:rsidRPr="007508E3" w:rsidRDefault="004746E8">
    <w:pPr>
      <w:pStyle w:val="Footer"/>
      <w:rPr>
        <w:i/>
        <w:iCs/>
        <w:sz w:val="18"/>
        <w:szCs w:val="18"/>
      </w:rPr>
    </w:pPr>
    <w:r w:rsidRPr="007508E3">
      <w:rPr>
        <w:i/>
        <w:iCs/>
        <w:sz w:val="18"/>
        <w:szCs w:val="18"/>
      </w:rPr>
      <w:fldChar w:fldCharType="begin"/>
    </w:r>
    <w:r w:rsidRPr="007508E3">
      <w:rPr>
        <w:i/>
        <w:iCs/>
        <w:sz w:val="18"/>
        <w:szCs w:val="18"/>
      </w:rPr>
      <w:instrText xml:space="preserve"> DATE \@ "M/d/yy" </w:instrText>
    </w:r>
    <w:r w:rsidRPr="007508E3">
      <w:rPr>
        <w:i/>
        <w:iCs/>
        <w:sz w:val="18"/>
        <w:szCs w:val="18"/>
      </w:rPr>
      <w:fldChar w:fldCharType="separate"/>
    </w:r>
    <w:r w:rsidR="007508E3" w:rsidRPr="007508E3">
      <w:rPr>
        <w:i/>
        <w:iCs/>
        <w:noProof/>
        <w:sz w:val="18"/>
        <w:szCs w:val="18"/>
      </w:rPr>
      <w:t>7/11/25</w:t>
    </w:r>
    <w:r w:rsidRPr="007508E3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A3F60" w14:textId="77777777" w:rsidR="0067096C" w:rsidRDefault="0067096C" w:rsidP="0074574E">
      <w:r>
        <w:separator/>
      </w:r>
    </w:p>
  </w:footnote>
  <w:footnote w:type="continuationSeparator" w:id="0">
    <w:p w14:paraId="24096827" w14:textId="77777777" w:rsidR="0067096C" w:rsidRDefault="0067096C" w:rsidP="0074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C0507" w14:textId="291BF3E5" w:rsidR="002F3AB8" w:rsidRDefault="002F3AB8" w:rsidP="002F3AB8">
    <w:pPr>
      <w:pStyle w:val="Header"/>
    </w:pPr>
  </w:p>
  <w:p w14:paraId="09E11616" w14:textId="255749C6" w:rsidR="00C177D8" w:rsidRDefault="00C17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BDF2" w14:textId="67DF44FF" w:rsidR="0074574E" w:rsidRDefault="002F3A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959DB1" wp14:editId="6C7A36B3">
          <wp:simplePos x="0" y="0"/>
          <wp:positionH relativeFrom="column">
            <wp:posOffset>4448363</wp:posOffset>
          </wp:positionH>
          <wp:positionV relativeFrom="paragraph">
            <wp:posOffset>-160986</wp:posOffset>
          </wp:positionV>
          <wp:extent cx="2564219" cy="1082604"/>
          <wp:effectExtent l="0" t="0" r="1270" b="0"/>
          <wp:wrapNone/>
          <wp:docPr id="1624705822" name="Picture 162470582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FDA_Letterhead_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57"/>
                  <a:stretch/>
                </pic:blipFill>
                <pic:spPr bwMode="auto">
                  <a:xfrm>
                    <a:off x="0" y="0"/>
                    <a:ext cx="2583315" cy="10906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DFD08FB" wp14:editId="0E80A937">
          <wp:simplePos x="0" y="0"/>
          <wp:positionH relativeFrom="column">
            <wp:posOffset>5152</wp:posOffset>
          </wp:positionH>
          <wp:positionV relativeFrom="paragraph">
            <wp:posOffset>-225380</wp:posOffset>
          </wp:positionV>
          <wp:extent cx="1751526" cy="1125281"/>
          <wp:effectExtent l="0" t="0" r="1270" b="0"/>
          <wp:wrapNone/>
          <wp:docPr id="1489612583" name="Picture 1489612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59559" name="Picture 20795955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3849" r="-1238" b="-5751"/>
                  <a:stretch/>
                </pic:blipFill>
                <pic:spPr bwMode="auto">
                  <a:xfrm>
                    <a:off x="0" y="0"/>
                    <a:ext cx="1778629" cy="1142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DCC376" w14:textId="77777777" w:rsidR="00115725" w:rsidRDefault="001157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44"/>
    <w:rsid w:val="000001CA"/>
    <w:rsid w:val="00005E28"/>
    <w:rsid w:val="00022FE4"/>
    <w:rsid w:val="00036644"/>
    <w:rsid w:val="0003671F"/>
    <w:rsid w:val="00036AF0"/>
    <w:rsid w:val="00043F48"/>
    <w:rsid w:val="0005053A"/>
    <w:rsid w:val="00093A42"/>
    <w:rsid w:val="000A4EC5"/>
    <w:rsid w:val="000B784B"/>
    <w:rsid w:val="000B7ACC"/>
    <w:rsid w:val="000C6AB8"/>
    <w:rsid w:val="000D2C3E"/>
    <w:rsid w:val="000E5F03"/>
    <w:rsid w:val="000E64BF"/>
    <w:rsid w:val="000F35B2"/>
    <w:rsid w:val="000F368A"/>
    <w:rsid w:val="000F62C0"/>
    <w:rsid w:val="00100776"/>
    <w:rsid w:val="001105E2"/>
    <w:rsid w:val="00115725"/>
    <w:rsid w:val="00122241"/>
    <w:rsid w:val="001241FB"/>
    <w:rsid w:val="00127187"/>
    <w:rsid w:val="00130C2D"/>
    <w:rsid w:val="001330FE"/>
    <w:rsid w:val="0014759E"/>
    <w:rsid w:val="00160CEB"/>
    <w:rsid w:val="001A51F7"/>
    <w:rsid w:val="001B08B1"/>
    <w:rsid w:val="001B2ABD"/>
    <w:rsid w:val="001B7543"/>
    <w:rsid w:val="001C7D4F"/>
    <w:rsid w:val="00201279"/>
    <w:rsid w:val="00203074"/>
    <w:rsid w:val="00204972"/>
    <w:rsid w:val="00206C9D"/>
    <w:rsid w:val="00216271"/>
    <w:rsid w:val="00235A3D"/>
    <w:rsid w:val="002471C8"/>
    <w:rsid w:val="00255563"/>
    <w:rsid w:val="00262D90"/>
    <w:rsid w:val="00275702"/>
    <w:rsid w:val="002769BB"/>
    <w:rsid w:val="002A7273"/>
    <w:rsid w:val="002B75E2"/>
    <w:rsid w:val="002D768E"/>
    <w:rsid w:val="002F3AB8"/>
    <w:rsid w:val="002F436B"/>
    <w:rsid w:val="00316E85"/>
    <w:rsid w:val="00322D26"/>
    <w:rsid w:val="003279C4"/>
    <w:rsid w:val="00333744"/>
    <w:rsid w:val="00346F2A"/>
    <w:rsid w:val="00365314"/>
    <w:rsid w:val="003D0C8F"/>
    <w:rsid w:val="003D4064"/>
    <w:rsid w:val="003D4740"/>
    <w:rsid w:val="004120CC"/>
    <w:rsid w:val="00427BD0"/>
    <w:rsid w:val="00437501"/>
    <w:rsid w:val="0044133B"/>
    <w:rsid w:val="00446C4F"/>
    <w:rsid w:val="00465EC1"/>
    <w:rsid w:val="00471B2F"/>
    <w:rsid w:val="004746E8"/>
    <w:rsid w:val="004870AB"/>
    <w:rsid w:val="004C2442"/>
    <w:rsid w:val="004C7644"/>
    <w:rsid w:val="004C7B96"/>
    <w:rsid w:val="004D52C8"/>
    <w:rsid w:val="004E6952"/>
    <w:rsid w:val="004F166D"/>
    <w:rsid w:val="00500523"/>
    <w:rsid w:val="00507133"/>
    <w:rsid w:val="0052412B"/>
    <w:rsid w:val="0052418C"/>
    <w:rsid w:val="00534074"/>
    <w:rsid w:val="00534A99"/>
    <w:rsid w:val="0053704C"/>
    <w:rsid w:val="005451C7"/>
    <w:rsid w:val="00553BD3"/>
    <w:rsid w:val="00553C87"/>
    <w:rsid w:val="005607DB"/>
    <w:rsid w:val="00567D51"/>
    <w:rsid w:val="00571643"/>
    <w:rsid w:val="00586022"/>
    <w:rsid w:val="00591EFD"/>
    <w:rsid w:val="005941D5"/>
    <w:rsid w:val="00597347"/>
    <w:rsid w:val="005A10EA"/>
    <w:rsid w:val="005E3AFA"/>
    <w:rsid w:val="006014A0"/>
    <w:rsid w:val="006131DD"/>
    <w:rsid w:val="00615993"/>
    <w:rsid w:val="00620CF4"/>
    <w:rsid w:val="006358D9"/>
    <w:rsid w:val="0063671F"/>
    <w:rsid w:val="00650418"/>
    <w:rsid w:val="00666B64"/>
    <w:rsid w:val="0066772B"/>
    <w:rsid w:val="0067096C"/>
    <w:rsid w:val="006861B7"/>
    <w:rsid w:val="006A010D"/>
    <w:rsid w:val="006A12FC"/>
    <w:rsid w:val="006B4093"/>
    <w:rsid w:val="007301C6"/>
    <w:rsid w:val="007306A6"/>
    <w:rsid w:val="00732ED5"/>
    <w:rsid w:val="00740610"/>
    <w:rsid w:val="0074202D"/>
    <w:rsid w:val="0074574E"/>
    <w:rsid w:val="007508E3"/>
    <w:rsid w:val="00762465"/>
    <w:rsid w:val="00766563"/>
    <w:rsid w:val="00777C9B"/>
    <w:rsid w:val="0078177C"/>
    <w:rsid w:val="00790ADB"/>
    <w:rsid w:val="00792E6E"/>
    <w:rsid w:val="007A09F1"/>
    <w:rsid w:val="007B7312"/>
    <w:rsid w:val="007E00CE"/>
    <w:rsid w:val="007F2E87"/>
    <w:rsid w:val="00805936"/>
    <w:rsid w:val="00805E81"/>
    <w:rsid w:val="00817F3B"/>
    <w:rsid w:val="00826F2B"/>
    <w:rsid w:val="00847F12"/>
    <w:rsid w:val="008558F0"/>
    <w:rsid w:val="0088269D"/>
    <w:rsid w:val="00883CB6"/>
    <w:rsid w:val="008A4F62"/>
    <w:rsid w:val="008B16DA"/>
    <w:rsid w:val="008B30E3"/>
    <w:rsid w:val="008C5E0D"/>
    <w:rsid w:val="008E09C4"/>
    <w:rsid w:val="008F651C"/>
    <w:rsid w:val="00904C76"/>
    <w:rsid w:val="009078E0"/>
    <w:rsid w:val="009123FE"/>
    <w:rsid w:val="00917541"/>
    <w:rsid w:val="00920EA5"/>
    <w:rsid w:val="00930DC8"/>
    <w:rsid w:val="00936B25"/>
    <w:rsid w:val="009420DE"/>
    <w:rsid w:val="00973AAB"/>
    <w:rsid w:val="00981261"/>
    <w:rsid w:val="00987E92"/>
    <w:rsid w:val="009913BC"/>
    <w:rsid w:val="00992ABF"/>
    <w:rsid w:val="009A2346"/>
    <w:rsid w:val="009C0719"/>
    <w:rsid w:val="009C291B"/>
    <w:rsid w:val="009D3480"/>
    <w:rsid w:val="009E5769"/>
    <w:rsid w:val="009E6A88"/>
    <w:rsid w:val="009F2611"/>
    <w:rsid w:val="00A10589"/>
    <w:rsid w:val="00A16ECC"/>
    <w:rsid w:val="00A23B58"/>
    <w:rsid w:val="00A24414"/>
    <w:rsid w:val="00A4697D"/>
    <w:rsid w:val="00A90B47"/>
    <w:rsid w:val="00A91AB8"/>
    <w:rsid w:val="00AA6CA1"/>
    <w:rsid w:val="00AC49B8"/>
    <w:rsid w:val="00AE4CFD"/>
    <w:rsid w:val="00B00463"/>
    <w:rsid w:val="00B058C2"/>
    <w:rsid w:val="00B211DE"/>
    <w:rsid w:val="00B23849"/>
    <w:rsid w:val="00B41001"/>
    <w:rsid w:val="00B4512D"/>
    <w:rsid w:val="00B45AF1"/>
    <w:rsid w:val="00B517E9"/>
    <w:rsid w:val="00B6161F"/>
    <w:rsid w:val="00B616A6"/>
    <w:rsid w:val="00B61B84"/>
    <w:rsid w:val="00B73045"/>
    <w:rsid w:val="00B909AA"/>
    <w:rsid w:val="00B93637"/>
    <w:rsid w:val="00B97A37"/>
    <w:rsid w:val="00BA0D55"/>
    <w:rsid w:val="00BB1040"/>
    <w:rsid w:val="00BB7129"/>
    <w:rsid w:val="00BB76EB"/>
    <w:rsid w:val="00BB7760"/>
    <w:rsid w:val="00BD5937"/>
    <w:rsid w:val="00BD7FC8"/>
    <w:rsid w:val="00C106FB"/>
    <w:rsid w:val="00C1122F"/>
    <w:rsid w:val="00C12F75"/>
    <w:rsid w:val="00C177D8"/>
    <w:rsid w:val="00C208E2"/>
    <w:rsid w:val="00C33ED0"/>
    <w:rsid w:val="00C343BF"/>
    <w:rsid w:val="00C379FC"/>
    <w:rsid w:val="00C412BE"/>
    <w:rsid w:val="00C42F93"/>
    <w:rsid w:val="00C55FBA"/>
    <w:rsid w:val="00C56168"/>
    <w:rsid w:val="00C65449"/>
    <w:rsid w:val="00C71609"/>
    <w:rsid w:val="00CA06D1"/>
    <w:rsid w:val="00CA0DEC"/>
    <w:rsid w:val="00CA2A1F"/>
    <w:rsid w:val="00CB5849"/>
    <w:rsid w:val="00CC6C88"/>
    <w:rsid w:val="00CD3F4D"/>
    <w:rsid w:val="00CE6890"/>
    <w:rsid w:val="00CF111B"/>
    <w:rsid w:val="00CF34D7"/>
    <w:rsid w:val="00D01522"/>
    <w:rsid w:val="00D476C7"/>
    <w:rsid w:val="00D54E4F"/>
    <w:rsid w:val="00D576FA"/>
    <w:rsid w:val="00D733E2"/>
    <w:rsid w:val="00D95C37"/>
    <w:rsid w:val="00DA2B58"/>
    <w:rsid w:val="00DA3E34"/>
    <w:rsid w:val="00DB0C7B"/>
    <w:rsid w:val="00DB268F"/>
    <w:rsid w:val="00DB38E5"/>
    <w:rsid w:val="00DB425C"/>
    <w:rsid w:val="00DE5698"/>
    <w:rsid w:val="00E1265D"/>
    <w:rsid w:val="00E436A2"/>
    <w:rsid w:val="00E44D56"/>
    <w:rsid w:val="00E54E20"/>
    <w:rsid w:val="00E83145"/>
    <w:rsid w:val="00E8335C"/>
    <w:rsid w:val="00E901B1"/>
    <w:rsid w:val="00E96268"/>
    <w:rsid w:val="00EC1C58"/>
    <w:rsid w:val="00EE5C72"/>
    <w:rsid w:val="00EE7A9D"/>
    <w:rsid w:val="00EF4D02"/>
    <w:rsid w:val="00F02505"/>
    <w:rsid w:val="00F20BCD"/>
    <w:rsid w:val="00F44D25"/>
    <w:rsid w:val="00F90FD0"/>
    <w:rsid w:val="00F91393"/>
    <w:rsid w:val="00F950B8"/>
    <w:rsid w:val="00F9572B"/>
    <w:rsid w:val="00FA6BD6"/>
    <w:rsid w:val="00FA7F7A"/>
    <w:rsid w:val="00FC629E"/>
    <w:rsid w:val="00FC6A95"/>
    <w:rsid w:val="00FD51ED"/>
    <w:rsid w:val="00FE5B55"/>
    <w:rsid w:val="00FE7EB0"/>
    <w:rsid w:val="00FF0A86"/>
    <w:rsid w:val="00FF356F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C0B0F"/>
  <w15:chartTrackingRefBased/>
  <w15:docId w15:val="{87F8242F-3BA6-E049-BE47-84766C29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74E"/>
  </w:style>
  <w:style w:type="paragraph" w:styleId="Footer">
    <w:name w:val="footer"/>
    <w:basedOn w:val="Normal"/>
    <w:link w:val="FooterChar"/>
    <w:uiPriority w:val="99"/>
    <w:unhideWhenUsed/>
    <w:rsid w:val="00745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74E"/>
  </w:style>
  <w:style w:type="character" w:styleId="Hyperlink">
    <w:name w:val="Hyperlink"/>
    <w:basedOn w:val="DefaultParagraphFont"/>
    <w:uiPriority w:val="99"/>
    <w:unhideWhenUsed/>
    <w:rsid w:val="001B2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enn@GrowGreatFalls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320AF2B810745858228FB15199FC9" ma:contentTypeVersion="13" ma:contentTypeDescription="Create a new document." ma:contentTypeScope="" ma:versionID="bfc04a5c7d3acbd9d27ba847840b8262">
  <xsd:schema xmlns:xsd="http://www.w3.org/2001/XMLSchema" xmlns:xs="http://www.w3.org/2001/XMLSchema" xmlns:p="http://schemas.microsoft.com/office/2006/metadata/properties" xmlns:ns2="88abbfe9-be2f-4b38-ac23-e8c67252f1ac" xmlns:ns3="456526cd-4986-4d2c-bfd3-94702bd60fc9" targetNamespace="http://schemas.microsoft.com/office/2006/metadata/properties" ma:root="true" ma:fieldsID="1c51da85625a373f49da0396edf16c5d" ns2:_="" ns3:_="">
    <xsd:import namespace="88abbfe9-be2f-4b38-ac23-e8c67252f1ac"/>
    <xsd:import namespace="456526cd-4986-4d2c-bfd3-94702bd60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bbfe9-be2f-4b38-ac23-e8c67252f1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26cd-4986-4d2c-bfd3-94702bd60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5FAFA-2C89-4E4A-BA81-22B99D191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CEC42-47C6-434C-83BD-6AA2D50C71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220660-E15F-437E-8115-12238CC22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E7192E-5F38-415B-8E7F-0FBF51F2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bbfe9-be2f-4b38-ac23-e8c67252f1ac"/>
    <ds:schemaRef ds:uri="456526cd-4986-4d2c-bfd3-94702bd60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3782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Gallmeier</dc:creator>
  <cp:keywords/>
  <dc:description/>
  <cp:lastModifiedBy>Tracy Heggem</cp:lastModifiedBy>
  <cp:revision>2</cp:revision>
  <cp:lastPrinted>2025-06-03T16:16:00Z</cp:lastPrinted>
  <dcterms:created xsi:type="dcterms:W3CDTF">2025-07-11T21:32:00Z</dcterms:created>
  <dcterms:modified xsi:type="dcterms:W3CDTF">2025-07-11T21:32:00Z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0x010100E11320AF2B810745858228FB15199FC9</vt:lpwstr>
  </property>
</Properties>
</file>